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B5E59" w14:textId="77777777" w:rsidR="00DD3C4A" w:rsidRPr="00D32422" w:rsidRDefault="00DD3C4A" w:rsidP="002D17FE">
      <w:pPr>
        <w:pStyle w:val="Title"/>
        <w:spacing w:after="240"/>
        <w:jc w:val="both"/>
        <w:rPr>
          <w:lang w:val="en-GB"/>
        </w:rPr>
      </w:pPr>
      <w:r w:rsidRPr="00D32422">
        <w:rPr>
          <w:noProof/>
          <w:lang w:val="en-GB"/>
        </w:rPr>
        <w:drawing>
          <wp:inline distT="0" distB="0" distL="0" distR="0" wp14:anchorId="3F4A2B67" wp14:editId="1B6FE08B">
            <wp:extent cx="2735580" cy="914400"/>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2735580" cy="914400"/>
                    </a:xfrm>
                    <a:prstGeom prst="rect">
                      <a:avLst/>
                    </a:prstGeom>
                    <a:ln w="12700" cap="flat">
                      <a:noFill/>
                      <a:miter lim="400000"/>
                    </a:ln>
                    <a:effectLst/>
                  </pic:spPr>
                </pic:pic>
              </a:graphicData>
            </a:graphic>
          </wp:inline>
        </w:drawing>
      </w:r>
    </w:p>
    <w:p w14:paraId="701F4C0E" w14:textId="77777777" w:rsidR="00DD3C4A" w:rsidRPr="00D32422" w:rsidRDefault="00DD3C4A" w:rsidP="002D17FE">
      <w:pPr>
        <w:pStyle w:val="BodyA"/>
        <w:jc w:val="both"/>
        <w:rPr>
          <w:lang w:val="en-GB"/>
        </w:rPr>
      </w:pPr>
    </w:p>
    <w:p w14:paraId="7BB5991D" w14:textId="77777777" w:rsidR="00DD3C4A" w:rsidRPr="00D32422" w:rsidRDefault="00DD3C4A" w:rsidP="002D17FE">
      <w:pPr>
        <w:pStyle w:val="BodyA"/>
        <w:jc w:val="both"/>
        <w:rPr>
          <w:lang w:val="en-GB"/>
        </w:rPr>
      </w:pPr>
    </w:p>
    <w:p w14:paraId="00BFDA43" w14:textId="77777777" w:rsidR="00DD3C4A" w:rsidRPr="00D32422" w:rsidRDefault="00DD3C4A" w:rsidP="002D17FE">
      <w:pPr>
        <w:pStyle w:val="BodyA"/>
        <w:jc w:val="both"/>
        <w:rPr>
          <w:lang w:val="en-GB"/>
        </w:rPr>
      </w:pPr>
    </w:p>
    <w:p w14:paraId="5B24DF08" w14:textId="77777777" w:rsidR="00DD3C4A" w:rsidRPr="00D32422" w:rsidRDefault="00DD3C4A" w:rsidP="002D17FE">
      <w:pPr>
        <w:pStyle w:val="BodyA"/>
        <w:jc w:val="both"/>
        <w:rPr>
          <w:lang w:val="en-GB"/>
        </w:rPr>
      </w:pPr>
    </w:p>
    <w:p w14:paraId="308D1392" w14:textId="77777777" w:rsidR="00DD3C4A" w:rsidRPr="00D32422" w:rsidRDefault="00DD3C4A" w:rsidP="002D17FE">
      <w:pPr>
        <w:pStyle w:val="BodyA"/>
        <w:jc w:val="both"/>
        <w:rPr>
          <w:lang w:val="en-GB"/>
        </w:rPr>
      </w:pPr>
    </w:p>
    <w:p w14:paraId="2F3488EE" w14:textId="77777777" w:rsidR="00DD3C4A" w:rsidRPr="00D32422" w:rsidRDefault="00DD3C4A" w:rsidP="002D17FE">
      <w:pPr>
        <w:pStyle w:val="Title"/>
        <w:jc w:val="both"/>
        <w:rPr>
          <w:lang w:val="en-GB"/>
        </w:rPr>
      </w:pPr>
      <w:r w:rsidRPr="00D32422">
        <w:rPr>
          <w:noProof/>
          <w:lang w:val="en-GB"/>
        </w:rPr>
        <mc:AlternateContent>
          <mc:Choice Requires="wps">
            <w:drawing>
              <wp:inline distT="0" distB="0" distL="0" distR="0" wp14:anchorId="2E05EAF8" wp14:editId="341407F5">
                <wp:extent cx="5943600" cy="25400"/>
                <wp:effectExtent l="0" t="0" r="0" b="0"/>
                <wp:docPr id="1073741826" name="officeArt object" descr="officeArt object"/>
                <wp:cNvGraphicFramePr/>
                <a:graphic xmlns:a="http://schemas.openxmlformats.org/drawingml/2006/main">
                  <a:graphicData uri="http://schemas.microsoft.com/office/word/2010/wordprocessingShape">
                    <wps:wsp>
                      <wps:cNvSpPr/>
                      <wps:spPr>
                        <a:xfrm>
                          <a:off x="0" y="0"/>
                          <a:ext cx="5943600" cy="25400"/>
                        </a:xfrm>
                        <a:prstGeom prst="rect">
                          <a:avLst/>
                        </a:prstGeom>
                        <a:solidFill>
                          <a:schemeClr val="accent1"/>
                        </a:solidFill>
                        <a:ln w="12700" cap="flat">
                          <a:noFill/>
                          <a:miter lim="400000"/>
                        </a:ln>
                        <a:effectLst/>
                      </wps:spPr>
                      <wps:bodyPr/>
                    </wps:wsp>
                  </a:graphicData>
                </a:graphic>
              </wp:inline>
            </w:drawing>
          </mc:Choice>
          <mc:Fallback xmlns:mv="urn:schemas-microsoft-com:mac:vml" xmlns:mo="http://schemas.microsoft.com/office/mac/office/2008/main">
            <w:pict>
              <v:rect w14:anchorId="6C07AED5" id="officeArt object" o:spid="_x0000_s1026" alt="officeArt object" style="width:468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" fillcolor="#4472c4 [3204]" stroked="f" strokeweight="1pt">
                <v:stroke miterlimit="4"/>
                <w10:anchorlock/>
              </v:rect>
            </w:pict>
          </mc:Fallback>
        </mc:AlternateContent>
      </w:r>
    </w:p>
    <w:p w14:paraId="0D75D17B" w14:textId="77777777" w:rsidR="00DD3C4A" w:rsidRPr="00D32422" w:rsidRDefault="00DD3C4A" w:rsidP="002D17FE">
      <w:pPr>
        <w:pStyle w:val="BodyA"/>
        <w:jc w:val="both"/>
        <w:rPr>
          <w:lang w:val="en-GB"/>
        </w:rPr>
      </w:pPr>
    </w:p>
    <w:p w14:paraId="7BF205F1" w14:textId="068AA8C9" w:rsidR="00DD3C4A" w:rsidRPr="00D32422" w:rsidRDefault="00DD3C4A" w:rsidP="004549C2">
      <w:pPr>
        <w:pStyle w:val="Heading"/>
        <w:rPr>
          <w:lang w:val="en-GB"/>
        </w:rPr>
      </w:pPr>
      <w:r w:rsidRPr="00D32422">
        <w:rPr>
          <w:lang w:val="en-GB"/>
        </w:rPr>
        <w:t>DEVELOPING CURRICULUM CONTENT AND OPEN LEARNING MATERIALS FOR THE OCCUPATIONAL CERTIFICATE FOR ELECTRICIANS</w:t>
      </w:r>
    </w:p>
    <w:p w14:paraId="0EDAD97A" w14:textId="77777777" w:rsidR="00DD3C4A" w:rsidRPr="00D32422" w:rsidRDefault="00DD3C4A" w:rsidP="0098350C">
      <w:pPr>
        <w:pStyle w:val="Heading"/>
        <w:rPr>
          <w:lang w:val="en-GB"/>
        </w:rPr>
      </w:pPr>
    </w:p>
    <w:p w14:paraId="7CD5D896" w14:textId="77777777" w:rsidR="00DD3C4A" w:rsidRPr="00D32422" w:rsidRDefault="00DD3C4A" w:rsidP="001404D5">
      <w:pPr>
        <w:pStyle w:val="Heading"/>
        <w:rPr>
          <w:lang w:val="en-GB"/>
        </w:rPr>
      </w:pPr>
    </w:p>
    <w:p w14:paraId="45AB1DD3" w14:textId="764DB557" w:rsidR="00DD3C4A" w:rsidRPr="00D32422" w:rsidRDefault="009D68D5" w:rsidP="003E4AA9">
      <w:pPr>
        <w:pStyle w:val="Heading"/>
        <w:rPr>
          <w:lang w:val="en-GB"/>
        </w:rPr>
      </w:pPr>
      <w:r w:rsidRPr="009D68D5">
        <w:rPr>
          <w:lang w:val="en-GB"/>
        </w:rPr>
        <w:t>D</w:t>
      </w:r>
      <w:r w:rsidR="009737A7">
        <w:rPr>
          <w:lang w:val="en-GB"/>
        </w:rPr>
        <w:t>ETAILED SPECIFICATIONS FOR PROCUREMENT</w:t>
      </w:r>
      <w:r w:rsidR="003E4AA9">
        <w:rPr>
          <w:lang w:val="en-GB"/>
        </w:rPr>
        <w:t xml:space="preserve"> OF MATERIALS DEVELOPMENT</w:t>
      </w:r>
    </w:p>
    <w:p w14:paraId="7EA62F84" w14:textId="2255EE78" w:rsidR="001E4C85" w:rsidRPr="0061002A" w:rsidRDefault="00DD3C4A" w:rsidP="002D17FE">
      <w:pPr>
        <w:pStyle w:val="BodyA"/>
        <w:jc w:val="both"/>
        <w:rPr>
          <w:rFonts w:ascii="Arial Unicode MS" w:eastAsia="Arial Unicode MS" w:hAnsi="Arial Unicode MS" w:cs="Arial Unicode MS"/>
          <w:sz w:val="28"/>
          <w:szCs w:val="28"/>
          <w:lang w:val="en-GB"/>
        </w:rPr>
      </w:pPr>
      <w:r w:rsidRPr="00D32422">
        <w:rPr>
          <w:rFonts w:ascii="Arial Unicode MS" w:eastAsia="Arial Unicode MS" w:hAnsi="Arial Unicode MS" w:cs="Arial Unicode MS"/>
          <w:sz w:val="28"/>
          <w:szCs w:val="28"/>
          <w:lang w:val="en-GB"/>
        </w:rPr>
        <w:br w:type="page"/>
      </w:r>
    </w:p>
    <w:p w14:paraId="11FC532C" w14:textId="112AA19D" w:rsidR="003B40C9" w:rsidRDefault="00DD3C4A" w:rsidP="00BB3FBB">
      <w:pPr>
        <w:pStyle w:val="Heading2"/>
      </w:pPr>
      <w:bookmarkStart w:id="0" w:name="_Ref499281045"/>
      <w:r w:rsidRPr="00D32422">
        <w:lastRenderedPageBreak/>
        <w:t>Introduction</w:t>
      </w:r>
      <w:bookmarkEnd w:id="0"/>
    </w:p>
    <w:p w14:paraId="2B86B5A4" w14:textId="3486B18B" w:rsidR="004463E3" w:rsidRDefault="00BD20A2" w:rsidP="004463E3">
      <w:r w:rsidRPr="00386193">
        <w:t>This document describes</w:t>
      </w:r>
      <w:r w:rsidR="00582D17" w:rsidRPr="00386193">
        <w:t xml:space="preserve"> </w:t>
      </w:r>
      <w:r w:rsidR="00F30BB5" w:rsidRPr="00386193">
        <w:t>anticipated</w:t>
      </w:r>
      <w:r w:rsidR="00582D17" w:rsidRPr="00386193">
        <w:t xml:space="preserve"> types </w:t>
      </w:r>
      <w:r w:rsidR="002E42BD" w:rsidRPr="00386193">
        <w:t>and number</w:t>
      </w:r>
      <w:r w:rsidR="00C0411E" w:rsidRPr="00386193">
        <w:t>s</w:t>
      </w:r>
      <w:r w:rsidR="002E42BD" w:rsidRPr="00386193">
        <w:t xml:space="preserve"> of </w:t>
      </w:r>
      <w:r w:rsidR="000A2335" w:rsidRPr="00386193">
        <w:t xml:space="preserve">digital learning resources required </w:t>
      </w:r>
      <w:r w:rsidR="002B755E" w:rsidRPr="00386193">
        <w:t>to</w:t>
      </w:r>
      <w:r w:rsidR="000A2335" w:rsidRPr="00386193">
        <w:t xml:space="preserve"> </w:t>
      </w:r>
      <w:r w:rsidR="002E42BD" w:rsidRPr="00386193">
        <w:t xml:space="preserve">complete </w:t>
      </w:r>
      <w:r w:rsidRPr="00386193">
        <w:t xml:space="preserve">the </w:t>
      </w:r>
      <w:r w:rsidR="002E42BD" w:rsidRPr="00386193">
        <w:t xml:space="preserve">DHET Occupational Certificate: Electrician </w:t>
      </w:r>
      <w:r w:rsidR="000A2335" w:rsidRPr="00386193">
        <w:t>Programme</w:t>
      </w:r>
      <w:r w:rsidR="002E42BD" w:rsidRPr="00386193">
        <w:t xml:space="preserve">. </w:t>
      </w:r>
      <w:r w:rsidR="009C7427" w:rsidRPr="00386193">
        <w:t xml:space="preserve"> </w:t>
      </w:r>
      <w:r w:rsidR="005669EA" w:rsidRPr="00386193">
        <w:t>In addition, t</w:t>
      </w:r>
      <w:r w:rsidR="00F30BB5" w:rsidRPr="00386193">
        <w:t xml:space="preserve">his document </w:t>
      </w:r>
      <w:r w:rsidR="009C7427" w:rsidRPr="00386193">
        <w:t>outlines</w:t>
      </w:r>
      <w:r w:rsidR="0017052E" w:rsidRPr="00386193">
        <w:t xml:space="preserve"> the anticipated production schedule as well as</w:t>
      </w:r>
      <w:r w:rsidR="009C7427" w:rsidRPr="00386193">
        <w:t xml:space="preserve"> </w:t>
      </w:r>
      <w:r w:rsidR="0017052E" w:rsidRPr="00386193">
        <w:t>the</w:t>
      </w:r>
      <w:r w:rsidR="005669EA" w:rsidRPr="00386193">
        <w:t xml:space="preserve"> </w:t>
      </w:r>
      <w:r w:rsidR="009C7427" w:rsidRPr="00386193">
        <w:t>potential risks that have been identified for the production phase of the programme</w:t>
      </w:r>
      <w:r w:rsidR="00C0411E" w:rsidRPr="00386193">
        <w:t xml:space="preserve"> development</w:t>
      </w:r>
      <w:r w:rsidR="003E4AA9" w:rsidRPr="00386193">
        <w:t>.</w:t>
      </w:r>
      <w:r w:rsidR="00213E9C">
        <w:t xml:space="preserve"> This also set out the </w:t>
      </w:r>
    </w:p>
    <w:p w14:paraId="157A4654" w14:textId="557388EE" w:rsidR="00BD20A2" w:rsidRPr="000F098C" w:rsidRDefault="00723608" w:rsidP="004463E3">
      <w:pPr>
        <w:pStyle w:val="Heading2"/>
        <w:rPr>
          <w:rFonts w:asciiTheme="minorHAnsi" w:hAnsiTheme="minorHAnsi" w:cstheme="minorHAnsi"/>
        </w:rPr>
      </w:pPr>
      <w:r>
        <w:rPr>
          <w:rFonts w:asciiTheme="minorHAnsi" w:hAnsiTheme="minorHAnsi" w:cstheme="minorHAnsi"/>
        </w:rPr>
        <w:t xml:space="preserve">Defining digital learning and digital learning </w:t>
      </w:r>
      <w:r w:rsidR="00226C55">
        <w:rPr>
          <w:rFonts w:asciiTheme="minorHAnsi" w:hAnsiTheme="minorHAnsi" w:cstheme="minorHAnsi"/>
        </w:rPr>
        <w:t>resources</w:t>
      </w:r>
    </w:p>
    <w:p w14:paraId="5A8C87B7" w14:textId="03958E68" w:rsidR="000F098C" w:rsidRPr="000F098C" w:rsidRDefault="000F098C" w:rsidP="007A69A2">
      <w:pPr>
        <w:rPr>
          <w:rFonts w:asciiTheme="minorHAnsi" w:hAnsiTheme="minorHAnsi" w:cstheme="minorHAnsi"/>
        </w:rPr>
      </w:pPr>
      <w:r w:rsidRPr="008E765E">
        <w:rPr>
          <w:rFonts w:asciiTheme="minorHAnsi" w:hAnsiTheme="minorHAnsi" w:cstheme="minorHAnsi"/>
          <w:bCs/>
          <w:color w:val="222222"/>
          <w:shd w:val="clear" w:color="auto" w:fill="FFFFFF"/>
        </w:rPr>
        <w:t>Digital learning can be defined as</w:t>
      </w:r>
      <w:r w:rsidRPr="000F098C">
        <w:rPr>
          <w:rFonts w:asciiTheme="minorHAnsi" w:hAnsiTheme="minorHAnsi" w:cstheme="minorHAnsi"/>
          <w:b/>
          <w:bCs/>
          <w:color w:val="222222"/>
          <w:shd w:val="clear" w:color="auto" w:fill="FFFFFF"/>
        </w:rPr>
        <w:t xml:space="preserve"> "</w:t>
      </w:r>
      <w:r w:rsidRPr="000F098C">
        <w:rPr>
          <w:rFonts w:asciiTheme="minorHAnsi" w:hAnsiTheme="minorHAnsi" w:cstheme="minorHAnsi"/>
          <w:color w:val="222222"/>
          <w:shd w:val="clear" w:color="auto" w:fill="FFFFFF"/>
        </w:rPr>
        <w:t>any type of</w:t>
      </w:r>
      <w:r w:rsidR="00FE45CC">
        <w:rPr>
          <w:rFonts w:asciiTheme="minorHAnsi" w:hAnsiTheme="minorHAnsi" w:cstheme="minorHAnsi"/>
          <w:color w:val="222222"/>
          <w:shd w:val="clear" w:color="auto" w:fill="FFFFFF"/>
        </w:rPr>
        <w:t xml:space="preserve"> </w:t>
      </w:r>
      <w:r w:rsidRPr="008E765E">
        <w:rPr>
          <w:rFonts w:asciiTheme="minorHAnsi" w:hAnsiTheme="minorHAnsi" w:cstheme="minorHAnsi"/>
          <w:bCs/>
          <w:color w:val="222222"/>
          <w:shd w:val="clear" w:color="auto" w:fill="FFFFFF"/>
        </w:rPr>
        <w:t>learning</w:t>
      </w:r>
      <w:r w:rsidR="00FE45CC">
        <w:rPr>
          <w:rFonts w:asciiTheme="minorHAnsi" w:hAnsiTheme="minorHAnsi" w:cstheme="minorHAnsi"/>
          <w:bCs/>
          <w:color w:val="222222"/>
          <w:shd w:val="clear" w:color="auto" w:fill="FFFFFF"/>
        </w:rPr>
        <w:t xml:space="preserve"> </w:t>
      </w:r>
      <w:r w:rsidRPr="000F098C">
        <w:rPr>
          <w:rFonts w:asciiTheme="minorHAnsi" w:hAnsiTheme="minorHAnsi" w:cstheme="minorHAnsi"/>
          <w:color w:val="222222"/>
          <w:shd w:val="clear" w:color="auto" w:fill="FFFFFF"/>
        </w:rPr>
        <w:t>that is facilitated by technology or by instructional practice that makes effective use of technology.</w:t>
      </w:r>
      <w:r w:rsidRPr="000F098C">
        <w:rPr>
          <w:rStyle w:val="FootnoteReference"/>
          <w:rFonts w:asciiTheme="minorHAnsi" w:hAnsiTheme="minorHAnsi" w:cstheme="minorHAnsi"/>
          <w:color w:val="222222"/>
          <w:shd w:val="clear" w:color="auto" w:fill="FFFFFF"/>
        </w:rPr>
        <w:footnoteReference w:id="1"/>
      </w:r>
      <w:r w:rsidR="004952D2">
        <w:rPr>
          <w:rFonts w:asciiTheme="minorHAnsi" w:hAnsiTheme="minorHAnsi" w:cstheme="minorHAnsi"/>
          <w:color w:val="222222"/>
          <w:shd w:val="clear" w:color="auto" w:fill="FFFFFF"/>
        </w:rPr>
        <w:t xml:space="preserve"> Digital learning </w:t>
      </w:r>
      <w:r w:rsidR="00226C55">
        <w:rPr>
          <w:rFonts w:asciiTheme="minorHAnsi" w:hAnsiTheme="minorHAnsi" w:cstheme="minorHAnsi"/>
          <w:color w:val="222222"/>
          <w:shd w:val="clear" w:color="auto" w:fill="FFFFFF"/>
        </w:rPr>
        <w:t>resources (DLR)</w:t>
      </w:r>
      <w:r w:rsidR="004952D2">
        <w:rPr>
          <w:rFonts w:asciiTheme="minorHAnsi" w:hAnsiTheme="minorHAnsi" w:cstheme="minorHAnsi"/>
          <w:color w:val="222222"/>
          <w:shd w:val="clear" w:color="auto" w:fill="FFFFFF"/>
        </w:rPr>
        <w:t xml:space="preserve"> are the instructional materials used </w:t>
      </w:r>
      <w:r w:rsidR="00226C55">
        <w:rPr>
          <w:rFonts w:asciiTheme="minorHAnsi" w:hAnsiTheme="minorHAnsi" w:cstheme="minorHAnsi"/>
          <w:color w:val="222222"/>
          <w:shd w:val="clear" w:color="auto" w:fill="FFFFFF"/>
        </w:rPr>
        <w:t>to</w:t>
      </w:r>
      <w:r w:rsidR="004952D2">
        <w:rPr>
          <w:rFonts w:asciiTheme="minorHAnsi" w:hAnsiTheme="minorHAnsi" w:cstheme="minorHAnsi"/>
          <w:color w:val="222222"/>
          <w:shd w:val="clear" w:color="auto" w:fill="FFFFFF"/>
        </w:rPr>
        <w:t xml:space="preserve"> support and enhance digital learning.</w:t>
      </w:r>
    </w:p>
    <w:p w14:paraId="0FE7255C" w14:textId="77777777" w:rsidR="007A69A2" w:rsidRDefault="007A69A2" w:rsidP="007A69A2"/>
    <w:p w14:paraId="6293281B" w14:textId="09FFCF12" w:rsidR="00B4364A" w:rsidRDefault="00311EE6" w:rsidP="00311EE6">
      <w:r>
        <w:t>According to the University of Cork Office of VP for Teaching and Learning,</w:t>
      </w:r>
      <w:r w:rsidR="007A4A5F">
        <w:t xml:space="preserve"> </w:t>
      </w:r>
      <w:r w:rsidR="00345988">
        <w:t xml:space="preserve">instructional materials </w:t>
      </w:r>
      <w:r w:rsidR="007A4A5F">
        <w:t>“</w:t>
      </w:r>
      <w:r w:rsidRPr="00311EE6">
        <w:t>play a large role in making knowledge accessible to a learner and can encourage a student</w:t>
      </w:r>
      <w:r w:rsidR="00345988">
        <w:t xml:space="preserve"> </w:t>
      </w:r>
      <w:r w:rsidRPr="00311EE6">
        <w:t>to engage with knowledge in different ways</w:t>
      </w:r>
      <w:r>
        <w:t>”</w:t>
      </w:r>
      <w:r w:rsidR="00F57788">
        <w:rPr>
          <w:rStyle w:val="FootnoteReference"/>
        </w:rPr>
        <w:footnoteReference w:id="2"/>
      </w:r>
      <w:r>
        <w:t xml:space="preserve">. </w:t>
      </w:r>
      <w:r w:rsidR="00B205B1">
        <w:t xml:space="preserve"> While </w:t>
      </w:r>
      <w:r w:rsidR="000B0679">
        <w:t xml:space="preserve">this sentiment </w:t>
      </w:r>
      <w:r w:rsidR="00B205B1">
        <w:t xml:space="preserve">applies to </w:t>
      </w:r>
      <w:r w:rsidR="002F34A4">
        <w:t>instructional</w:t>
      </w:r>
      <w:r w:rsidR="00B205B1">
        <w:t xml:space="preserve"> materials in a traditional classroom</w:t>
      </w:r>
      <w:r w:rsidR="00326FDC">
        <w:t xml:space="preserve"> setting,</w:t>
      </w:r>
      <w:r w:rsidR="00B205B1">
        <w:t xml:space="preserve"> the same can be said of </w:t>
      </w:r>
      <w:r w:rsidR="002F34A4">
        <w:t>instructional</w:t>
      </w:r>
      <w:r w:rsidR="00B205B1">
        <w:t xml:space="preserve"> materials used in an online environment</w:t>
      </w:r>
      <w:r w:rsidR="002F34A4">
        <w:t>, namely digital learning resources.</w:t>
      </w:r>
    </w:p>
    <w:p w14:paraId="568CB1A1" w14:textId="77777777" w:rsidR="00B4364A" w:rsidRDefault="00B4364A" w:rsidP="00311EE6"/>
    <w:p w14:paraId="23806137" w14:textId="4195897D" w:rsidR="00226C55" w:rsidRDefault="00B205B1" w:rsidP="00311EE6">
      <w:r>
        <w:t xml:space="preserve">In fact, it can be argued that an online or blended course that does not utilise </w:t>
      </w:r>
      <w:r w:rsidR="00226C55">
        <w:t xml:space="preserve">DLRs </w:t>
      </w:r>
      <w:r>
        <w:t>is bound to fail. In a traditional classroom</w:t>
      </w:r>
      <w:r w:rsidR="007A69A2">
        <w:t>, even without</w:t>
      </w:r>
      <w:r w:rsidR="00FE505D">
        <w:t xml:space="preserve"> using instructional</w:t>
      </w:r>
      <w:r w:rsidR="007A69A2">
        <w:t xml:space="preserve"> materials, </w:t>
      </w:r>
      <w:r>
        <w:t>a teacher can still rely on their physical presence (in the form of body language, facial expressions and voice intonation) as well as their own knowledge and professional perception to help a student who may not understand a concept or who may have lost i</w:t>
      </w:r>
      <w:r w:rsidR="003E4AA9">
        <w:t>nterest in the subject matter.</w:t>
      </w:r>
    </w:p>
    <w:p w14:paraId="18445E00" w14:textId="77777777" w:rsidR="00226C55" w:rsidRDefault="00226C55" w:rsidP="00311EE6"/>
    <w:p w14:paraId="236B03E4" w14:textId="3EE6A5B8" w:rsidR="00B205B1" w:rsidRDefault="00B205B1" w:rsidP="00311EE6">
      <w:r>
        <w:t>An online environment</w:t>
      </w:r>
      <w:r w:rsidR="00FE505D">
        <w:t xml:space="preserve"> is different in that it</w:t>
      </w:r>
      <w:r>
        <w:t xml:space="preserve"> does not have the advantage of having a teacher physical</w:t>
      </w:r>
      <w:r w:rsidR="007A69A2">
        <w:t>ly</w:t>
      </w:r>
      <w:r>
        <w:t xml:space="preserve"> present to encourage and assist a student</w:t>
      </w:r>
      <w:r w:rsidR="00345988">
        <w:t xml:space="preserve"> </w:t>
      </w:r>
      <w:r>
        <w:t>to “engage with knowledge in different ways”. Thus, a course delivered in a primarily online environment is heavily reliant on well though</w:t>
      </w:r>
      <w:r w:rsidR="007A69A2">
        <w:t>t</w:t>
      </w:r>
      <w:r w:rsidR="00FE505D">
        <w:t>-</w:t>
      </w:r>
      <w:r>
        <w:t xml:space="preserve">out, high quality </w:t>
      </w:r>
      <w:r w:rsidR="00226C55">
        <w:t xml:space="preserve">DLRs </w:t>
      </w:r>
      <w:r w:rsidR="007A69A2">
        <w:t>to</w:t>
      </w:r>
      <w:r>
        <w:t xml:space="preserve"> create a meaningful learning experience for the student. </w:t>
      </w:r>
      <w:r w:rsidR="000B0679">
        <w:t xml:space="preserve">Examples of these </w:t>
      </w:r>
      <w:r w:rsidR="00326FDC">
        <w:t xml:space="preserve">resources </w:t>
      </w:r>
      <w:r w:rsidR="000B0679">
        <w:t>wil</w:t>
      </w:r>
      <w:r w:rsidR="003E4AA9">
        <w:t>l be outlined in this document.</w:t>
      </w:r>
    </w:p>
    <w:p w14:paraId="2DBA0518" w14:textId="1C8B290C" w:rsidR="004463E3" w:rsidRDefault="00E736A9" w:rsidP="004463E3">
      <w:pPr>
        <w:pStyle w:val="Heading2"/>
      </w:pPr>
      <w:r>
        <w:t xml:space="preserve">Benefits of using </w:t>
      </w:r>
      <w:r w:rsidR="00226C55">
        <w:t xml:space="preserve">digital learning resources </w:t>
      </w:r>
    </w:p>
    <w:p w14:paraId="69882671" w14:textId="709FC0DF" w:rsidR="00FE505D" w:rsidRDefault="00FE505D" w:rsidP="004463E3">
      <w:r>
        <w:t xml:space="preserve">The benefits of using </w:t>
      </w:r>
      <w:r w:rsidR="00226C55">
        <w:t>DLRs</w:t>
      </w:r>
      <w:r>
        <w:t xml:space="preserve"> in an online environment are numerous. High quality, carefully planned materials </w:t>
      </w:r>
      <w:r w:rsidR="007E1675">
        <w:t>can</w:t>
      </w:r>
      <w:r>
        <w:t xml:space="preserve"> do the following: </w:t>
      </w:r>
    </w:p>
    <w:p w14:paraId="5B569A99" w14:textId="0CDE8D65" w:rsidR="00FE505D" w:rsidRDefault="00FE505D" w:rsidP="00FE505D">
      <w:pPr>
        <w:pStyle w:val="ListParagraph"/>
        <w:numPr>
          <w:ilvl w:val="0"/>
          <w:numId w:val="18"/>
        </w:numPr>
      </w:pPr>
      <w:r>
        <w:t>Lower the course attrition (drop out) rate which is usually very high in self</w:t>
      </w:r>
      <w:r w:rsidR="00A47F0F">
        <w:t>-</w:t>
      </w:r>
      <w:r>
        <w:t>directed online learning courses</w:t>
      </w:r>
      <w:r w:rsidR="00A47F0F">
        <w:t>;</w:t>
      </w:r>
    </w:p>
    <w:p w14:paraId="13E5097B" w14:textId="3E557B22" w:rsidR="00FE505D" w:rsidRDefault="00A47F0F" w:rsidP="00FE505D">
      <w:pPr>
        <w:pStyle w:val="ListParagraph"/>
        <w:numPr>
          <w:ilvl w:val="0"/>
          <w:numId w:val="18"/>
        </w:numPr>
      </w:pPr>
      <w:r>
        <w:t>Enhance user engagement with the subject matter by encouraging them to actively participate in their learning journey as opposed to merely reading and memorising information;</w:t>
      </w:r>
    </w:p>
    <w:p w14:paraId="3494DB79" w14:textId="5D4F5E2E" w:rsidR="00F57788" w:rsidRDefault="00A47F0F" w:rsidP="00E52A78">
      <w:pPr>
        <w:pStyle w:val="ListParagraph"/>
        <w:numPr>
          <w:ilvl w:val="0"/>
          <w:numId w:val="18"/>
        </w:numPr>
      </w:pPr>
      <w:r>
        <w:t xml:space="preserve">Assist second </w:t>
      </w:r>
      <w:r w:rsidR="00F57788">
        <w:t>language speakers</w:t>
      </w:r>
      <w:r>
        <w:t xml:space="preserve"> in understanding concepts </w:t>
      </w:r>
      <w:r w:rsidR="007E1675">
        <w:t>using</w:t>
      </w:r>
      <w:r>
        <w:t xml:space="preserve"> images, text and audio</w:t>
      </w:r>
      <w:r w:rsidR="00C0411E">
        <w:t>; and</w:t>
      </w:r>
    </w:p>
    <w:p w14:paraId="61AAA4C1" w14:textId="3BB70E98" w:rsidR="00F57788" w:rsidRDefault="00F57788" w:rsidP="00E52A78">
      <w:pPr>
        <w:pStyle w:val="ListParagraph"/>
        <w:numPr>
          <w:ilvl w:val="0"/>
          <w:numId w:val="18"/>
        </w:numPr>
      </w:pPr>
      <w:r>
        <w:t>Appeal to different learning styles</w:t>
      </w:r>
      <w:r w:rsidR="00A47F0F">
        <w:t xml:space="preserve">, hence increasing the chances of more students successfully completing a course. </w:t>
      </w:r>
    </w:p>
    <w:p w14:paraId="43FC2FE5" w14:textId="77777777" w:rsidR="00F57788" w:rsidRDefault="00F57788" w:rsidP="004463E3"/>
    <w:p w14:paraId="260B1B24" w14:textId="77777777" w:rsidR="00973C92" w:rsidRDefault="00973C92" w:rsidP="00A55611">
      <w:pPr>
        <w:pStyle w:val="Heading2"/>
        <w:numPr>
          <w:ilvl w:val="0"/>
          <w:numId w:val="0"/>
        </w:numPr>
        <w:sectPr w:rsidR="00973C92" w:rsidSect="002519F9">
          <w:headerReference w:type="even" r:id="rId12"/>
          <w:headerReference w:type="default" r:id="rId13"/>
          <w:footerReference w:type="even" r:id="rId14"/>
          <w:footerReference w:type="default" r:id="rId15"/>
          <w:pgSz w:w="11900" w:h="16840"/>
          <w:pgMar w:top="1702" w:right="1440" w:bottom="1134" w:left="1440" w:header="708" w:footer="708" w:gutter="0"/>
          <w:cols w:space="708"/>
          <w:docGrid w:linePitch="360"/>
        </w:sectPr>
      </w:pPr>
    </w:p>
    <w:p w14:paraId="48CB2C7E" w14:textId="58C4D3B1" w:rsidR="00CF1B2F" w:rsidRDefault="00E736A9" w:rsidP="00CF1B2F">
      <w:pPr>
        <w:pStyle w:val="Heading2"/>
      </w:pPr>
      <w:r>
        <w:lastRenderedPageBreak/>
        <w:t xml:space="preserve">Outline of the types of </w:t>
      </w:r>
      <w:r w:rsidR="00474A86">
        <w:t>digital learning resources</w:t>
      </w:r>
    </w:p>
    <w:p w14:paraId="0F63A6BF" w14:textId="0E68D5D9" w:rsidR="006612B0" w:rsidRDefault="002E42BD" w:rsidP="002E42BD">
      <w:r>
        <w:t>As a l</w:t>
      </w:r>
      <w:r w:rsidR="00945FE1">
        <w:t xml:space="preserve">arge proportion of the </w:t>
      </w:r>
      <w:r>
        <w:t xml:space="preserve">DHET Occupational Certificate: Electrician </w:t>
      </w:r>
      <w:r w:rsidR="00474A86">
        <w:t>Programme</w:t>
      </w:r>
      <w:r>
        <w:t xml:space="preserve"> will be delivered in an electronic</w:t>
      </w:r>
      <w:r w:rsidR="00AF2CA7">
        <w:t>/online</w:t>
      </w:r>
      <w:r>
        <w:t xml:space="preserve"> format, the following types of </w:t>
      </w:r>
      <w:r w:rsidR="00474A86">
        <w:t xml:space="preserve">resources </w:t>
      </w:r>
      <w:r>
        <w:t>are envisaged</w:t>
      </w:r>
      <w:r w:rsidR="00945FE1">
        <w:t xml:space="preserve">. </w:t>
      </w:r>
      <w:r w:rsidR="006612B0">
        <w:t>E</w:t>
      </w:r>
      <w:r w:rsidR="00945FE1">
        <w:t xml:space="preserve">ach </w:t>
      </w:r>
      <w:r w:rsidR="006B3B84">
        <w:t>unit</w:t>
      </w:r>
      <w:r w:rsidR="00945FE1">
        <w:t xml:space="preserve"> within the programme may make use of different combinations</w:t>
      </w:r>
      <w:r w:rsidR="006612B0">
        <w:t xml:space="preserve"> and quantities</w:t>
      </w:r>
      <w:r w:rsidR="00945FE1">
        <w:t xml:space="preserve"> of the </w:t>
      </w:r>
      <w:r w:rsidR="00474A86">
        <w:t>resources</w:t>
      </w:r>
      <w:r w:rsidR="00945FE1">
        <w:t xml:space="preserve"> listed below.</w:t>
      </w:r>
    </w:p>
    <w:p w14:paraId="647CE9E4" w14:textId="2725CF0F" w:rsidR="002E42BD" w:rsidRDefault="002E42BD" w:rsidP="002E42BD"/>
    <w:tbl>
      <w:tblPr>
        <w:tblStyle w:val="TableGrid"/>
        <w:tblW w:w="15021" w:type="dxa"/>
        <w:tblLayout w:type="fixed"/>
        <w:tblLook w:val="04A0" w:firstRow="1" w:lastRow="0" w:firstColumn="1" w:lastColumn="0" w:noHBand="0" w:noVBand="1"/>
      </w:tblPr>
      <w:tblGrid>
        <w:gridCol w:w="1271"/>
        <w:gridCol w:w="1701"/>
        <w:gridCol w:w="2693"/>
        <w:gridCol w:w="4253"/>
        <w:gridCol w:w="2977"/>
        <w:gridCol w:w="2126"/>
      </w:tblGrid>
      <w:tr w:rsidR="00DE5F9E" w14:paraId="48A6AD68" w14:textId="2F6C18D1" w:rsidTr="00EC241F">
        <w:trPr>
          <w:tblHeader/>
        </w:trPr>
        <w:tc>
          <w:tcPr>
            <w:tcW w:w="1271" w:type="dxa"/>
            <w:shd w:val="clear" w:color="auto" w:fill="BFBFBF" w:themeFill="background1" w:themeFillShade="BF"/>
          </w:tcPr>
          <w:p w14:paraId="61A69D33" w14:textId="0C953176" w:rsidR="00DE5F9E" w:rsidRPr="00D0374F" w:rsidRDefault="00DE5F9E" w:rsidP="002E42BD">
            <w:pPr>
              <w:pBdr>
                <w:top w:val="none" w:sz="0" w:space="0" w:color="auto"/>
                <w:left w:val="none" w:sz="0" w:space="0" w:color="auto"/>
                <w:bottom w:val="none" w:sz="0" w:space="0" w:color="auto"/>
                <w:right w:val="none" w:sz="0" w:space="0" w:color="auto"/>
                <w:between w:val="none" w:sz="0" w:space="0" w:color="auto"/>
                <w:bar w:val="none" w:sz="0" w:color="auto"/>
              </w:pBdr>
              <w:rPr>
                <w:b/>
                <w:sz w:val="24"/>
                <w:szCs w:val="24"/>
              </w:rPr>
            </w:pPr>
            <w:r w:rsidRPr="00D0374F">
              <w:rPr>
                <w:b/>
                <w:sz w:val="24"/>
                <w:szCs w:val="24"/>
              </w:rPr>
              <w:t>Type</w:t>
            </w:r>
          </w:p>
        </w:tc>
        <w:tc>
          <w:tcPr>
            <w:tcW w:w="1701" w:type="dxa"/>
            <w:shd w:val="clear" w:color="auto" w:fill="BFBFBF" w:themeFill="background1" w:themeFillShade="BF"/>
          </w:tcPr>
          <w:p w14:paraId="4FE99766" w14:textId="0813437D" w:rsidR="00DE5F9E" w:rsidRPr="00D0374F" w:rsidRDefault="00DE5F9E" w:rsidP="002E42BD">
            <w:pPr>
              <w:pBdr>
                <w:top w:val="none" w:sz="0" w:space="0" w:color="auto"/>
                <w:left w:val="none" w:sz="0" w:space="0" w:color="auto"/>
                <w:bottom w:val="none" w:sz="0" w:space="0" w:color="auto"/>
                <w:right w:val="none" w:sz="0" w:space="0" w:color="auto"/>
                <w:between w:val="none" w:sz="0" w:space="0" w:color="auto"/>
                <w:bar w:val="none" w:sz="0" w:color="auto"/>
              </w:pBdr>
              <w:rPr>
                <w:b/>
                <w:sz w:val="24"/>
                <w:szCs w:val="24"/>
              </w:rPr>
            </w:pPr>
            <w:r w:rsidRPr="00D0374F">
              <w:rPr>
                <w:b/>
                <w:sz w:val="24"/>
                <w:szCs w:val="24"/>
              </w:rPr>
              <w:t>Sub type</w:t>
            </w:r>
          </w:p>
        </w:tc>
        <w:tc>
          <w:tcPr>
            <w:tcW w:w="2693" w:type="dxa"/>
            <w:shd w:val="clear" w:color="auto" w:fill="BFBFBF" w:themeFill="background1" w:themeFillShade="BF"/>
          </w:tcPr>
          <w:p w14:paraId="4F621725" w14:textId="5606F9E8" w:rsidR="00DE5F9E" w:rsidRPr="00D0374F" w:rsidRDefault="00DE5F9E" w:rsidP="002E42BD">
            <w:pPr>
              <w:pBdr>
                <w:top w:val="none" w:sz="0" w:space="0" w:color="auto"/>
                <w:left w:val="none" w:sz="0" w:space="0" w:color="auto"/>
                <w:bottom w:val="none" w:sz="0" w:space="0" w:color="auto"/>
                <w:right w:val="none" w:sz="0" w:space="0" w:color="auto"/>
                <w:between w:val="none" w:sz="0" w:space="0" w:color="auto"/>
                <w:bar w:val="none" w:sz="0" w:color="auto"/>
              </w:pBdr>
              <w:rPr>
                <w:b/>
                <w:sz w:val="24"/>
                <w:szCs w:val="24"/>
              </w:rPr>
            </w:pPr>
            <w:r w:rsidRPr="00D0374F">
              <w:rPr>
                <w:b/>
                <w:sz w:val="24"/>
                <w:szCs w:val="24"/>
              </w:rPr>
              <w:t xml:space="preserve">Definition/Description </w:t>
            </w:r>
          </w:p>
        </w:tc>
        <w:tc>
          <w:tcPr>
            <w:tcW w:w="4253" w:type="dxa"/>
            <w:shd w:val="clear" w:color="auto" w:fill="BFBFBF" w:themeFill="background1" w:themeFillShade="BF"/>
          </w:tcPr>
          <w:p w14:paraId="05D5486C" w14:textId="121FB7D8" w:rsidR="00DE5F9E" w:rsidRPr="00D0374F" w:rsidRDefault="00DE5F9E" w:rsidP="002E42BD">
            <w:pPr>
              <w:pBdr>
                <w:top w:val="none" w:sz="0" w:space="0" w:color="auto"/>
                <w:left w:val="none" w:sz="0" w:space="0" w:color="auto"/>
                <w:bottom w:val="none" w:sz="0" w:space="0" w:color="auto"/>
                <w:right w:val="none" w:sz="0" w:space="0" w:color="auto"/>
                <w:between w:val="none" w:sz="0" w:space="0" w:color="auto"/>
                <w:bar w:val="none" w:sz="0" w:color="auto"/>
              </w:pBdr>
              <w:rPr>
                <w:b/>
                <w:sz w:val="24"/>
                <w:szCs w:val="24"/>
              </w:rPr>
            </w:pPr>
            <w:r w:rsidRPr="00D0374F">
              <w:rPr>
                <w:b/>
                <w:sz w:val="24"/>
                <w:szCs w:val="24"/>
              </w:rPr>
              <w:t>Example</w:t>
            </w:r>
            <w:r>
              <w:rPr>
                <w:b/>
                <w:sz w:val="24"/>
                <w:szCs w:val="24"/>
              </w:rPr>
              <w:t xml:space="preserve"> (click to view)</w:t>
            </w:r>
          </w:p>
        </w:tc>
        <w:tc>
          <w:tcPr>
            <w:tcW w:w="2977" w:type="dxa"/>
            <w:shd w:val="clear" w:color="auto" w:fill="BFBFBF" w:themeFill="background1" w:themeFillShade="BF"/>
          </w:tcPr>
          <w:p w14:paraId="011EC049" w14:textId="01611E55" w:rsidR="00DE5F9E" w:rsidRPr="00D0374F" w:rsidRDefault="00DE5F9E" w:rsidP="003E650F">
            <w:pPr>
              <w:pBdr>
                <w:top w:val="none" w:sz="0" w:space="0" w:color="auto"/>
                <w:left w:val="none" w:sz="0" w:space="0" w:color="auto"/>
                <w:bottom w:val="none" w:sz="0" w:space="0" w:color="auto"/>
                <w:right w:val="none" w:sz="0" w:space="0" w:color="auto"/>
                <w:between w:val="none" w:sz="0" w:space="0" w:color="auto"/>
                <w:bar w:val="none" w:sz="0" w:color="auto"/>
              </w:pBdr>
              <w:jc w:val="left"/>
              <w:rPr>
                <w:b/>
                <w:sz w:val="24"/>
                <w:szCs w:val="24"/>
              </w:rPr>
            </w:pPr>
            <w:r w:rsidRPr="00D0374F">
              <w:rPr>
                <w:b/>
                <w:sz w:val="24"/>
                <w:szCs w:val="24"/>
              </w:rPr>
              <w:t>Example of use within the course</w:t>
            </w:r>
          </w:p>
        </w:tc>
        <w:tc>
          <w:tcPr>
            <w:tcW w:w="2126" w:type="dxa"/>
            <w:shd w:val="clear" w:color="auto" w:fill="BFBFBF" w:themeFill="background1" w:themeFillShade="BF"/>
          </w:tcPr>
          <w:p w14:paraId="6100CDA9" w14:textId="06C9F284" w:rsidR="00DE5F9E" w:rsidRPr="00D0374F" w:rsidRDefault="00F85A3E" w:rsidP="00E57043">
            <w:pPr>
              <w:pBdr>
                <w:top w:val="none" w:sz="0" w:space="0" w:color="auto"/>
                <w:left w:val="none" w:sz="0" w:space="0" w:color="auto"/>
                <w:bottom w:val="none" w:sz="0" w:space="0" w:color="auto"/>
                <w:right w:val="none" w:sz="0" w:space="0" w:color="auto"/>
                <w:between w:val="none" w:sz="0" w:space="0" w:color="auto"/>
                <w:bar w:val="none" w:sz="0" w:color="auto"/>
              </w:pBdr>
              <w:jc w:val="center"/>
              <w:rPr>
                <w:b/>
                <w:sz w:val="24"/>
                <w:szCs w:val="24"/>
              </w:rPr>
            </w:pPr>
            <w:r>
              <w:rPr>
                <w:b/>
                <w:sz w:val="24"/>
                <w:szCs w:val="24"/>
              </w:rPr>
              <w:t>Estimated p</w:t>
            </w:r>
            <w:r w:rsidR="00352E07">
              <w:rPr>
                <w:b/>
                <w:sz w:val="24"/>
                <w:szCs w:val="24"/>
              </w:rPr>
              <w:t>roduction time</w:t>
            </w:r>
            <w:r w:rsidR="008C4503">
              <w:rPr>
                <w:b/>
                <w:sz w:val="24"/>
                <w:szCs w:val="24"/>
              </w:rPr>
              <w:t xml:space="preserve"> </w:t>
            </w:r>
            <w:r w:rsidR="00D45B5C">
              <w:rPr>
                <w:b/>
                <w:sz w:val="24"/>
                <w:szCs w:val="24"/>
              </w:rPr>
              <w:t>per DLR</w:t>
            </w:r>
            <w:r>
              <w:rPr>
                <w:rStyle w:val="FootnoteReference"/>
                <w:b/>
                <w:sz w:val="24"/>
                <w:szCs w:val="24"/>
              </w:rPr>
              <w:footnoteReference w:id="3"/>
            </w:r>
          </w:p>
        </w:tc>
      </w:tr>
      <w:tr w:rsidR="008951CE" w14:paraId="56E9D7C6" w14:textId="76DEAE06" w:rsidTr="00EC241F">
        <w:tc>
          <w:tcPr>
            <w:tcW w:w="1271" w:type="dxa"/>
            <w:vMerge w:val="restart"/>
          </w:tcPr>
          <w:p w14:paraId="5E3969E3" w14:textId="4438C9AE" w:rsidR="008951CE" w:rsidRPr="00AB1BE0" w:rsidRDefault="008951CE" w:rsidP="002E42BD">
            <w:pPr>
              <w:pBdr>
                <w:top w:val="none" w:sz="0" w:space="0" w:color="auto"/>
                <w:left w:val="none" w:sz="0" w:space="0" w:color="auto"/>
                <w:bottom w:val="none" w:sz="0" w:space="0" w:color="auto"/>
                <w:right w:val="none" w:sz="0" w:space="0" w:color="auto"/>
                <w:between w:val="none" w:sz="0" w:space="0" w:color="auto"/>
                <w:bar w:val="none" w:sz="0" w:color="auto"/>
              </w:pBdr>
            </w:pPr>
            <w:r w:rsidRPr="00AB1BE0">
              <w:t>Images</w:t>
            </w:r>
          </w:p>
        </w:tc>
        <w:tc>
          <w:tcPr>
            <w:tcW w:w="1701" w:type="dxa"/>
          </w:tcPr>
          <w:p w14:paraId="75BA9B2E" w14:textId="7D17834C" w:rsidR="008951CE" w:rsidRPr="00AB1BE0" w:rsidRDefault="008951CE" w:rsidP="002E42BD">
            <w:pPr>
              <w:pBdr>
                <w:top w:val="none" w:sz="0" w:space="0" w:color="auto"/>
                <w:left w:val="none" w:sz="0" w:space="0" w:color="auto"/>
                <w:bottom w:val="none" w:sz="0" w:space="0" w:color="auto"/>
                <w:right w:val="none" w:sz="0" w:space="0" w:color="auto"/>
                <w:between w:val="none" w:sz="0" w:space="0" w:color="auto"/>
                <w:bar w:val="none" w:sz="0" w:color="auto"/>
              </w:pBdr>
            </w:pPr>
            <w:r w:rsidRPr="00AB1BE0">
              <w:t>Drawn diagrams</w:t>
            </w:r>
          </w:p>
        </w:tc>
        <w:tc>
          <w:tcPr>
            <w:tcW w:w="2693" w:type="dxa"/>
          </w:tcPr>
          <w:p w14:paraId="5BA0252C" w14:textId="1FCF9642" w:rsidR="008951CE" w:rsidRPr="00AB1BE0" w:rsidRDefault="008951CE" w:rsidP="00445093">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A drawn diagram is a visual representation of information. They are useful for documenting facts, drawing plans, and capturing ideas and enhance communication, learning, and productivity</w:t>
            </w:r>
            <w:r w:rsidRPr="00AB1BE0">
              <w:rPr>
                <w:rStyle w:val="FootnoteReference"/>
              </w:rPr>
              <w:footnoteReference w:id="4"/>
            </w:r>
            <w:r w:rsidRPr="00AB1BE0">
              <w:t>.</w:t>
            </w:r>
          </w:p>
        </w:tc>
        <w:tc>
          <w:tcPr>
            <w:tcW w:w="4253" w:type="dxa"/>
          </w:tcPr>
          <w:p w14:paraId="00D2A529" w14:textId="7EC9204F" w:rsidR="008951CE" w:rsidRPr="00AB1BE0" w:rsidRDefault="008951CE" w:rsidP="00474A86">
            <w:pPr>
              <w:pBdr>
                <w:top w:val="none" w:sz="0" w:space="0" w:color="auto"/>
                <w:left w:val="none" w:sz="0" w:space="0" w:color="auto"/>
                <w:bottom w:val="none" w:sz="0" w:space="0" w:color="auto"/>
                <w:right w:val="none" w:sz="0" w:space="0" w:color="auto"/>
                <w:between w:val="none" w:sz="0" w:space="0" w:color="auto"/>
                <w:bar w:val="none" w:sz="0" w:color="auto"/>
              </w:pBdr>
            </w:pPr>
            <w:r w:rsidRPr="00AB1BE0">
              <w:rPr>
                <w:noProof/>
              </w:rPr>
              <w:drawing>
                <wp:inline distT="0" distB="0" distL="0" distR="0" wp14:anchorId="42A1098D" wp14:editId="62D9AC3D">
                  <wp:extent cx="2743200" cy="1543050"/>
                  <wp:effectExtent l="0" t="0" r="0" b="6350"/>
                  <wp:docPr id="1"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6"/>
                          </pic:cNvPr>
                          <pic:cNvPicPr/>
                        </pic:nvPicPr>
                        <pic:blipFill>
                          <a:blip r:embed="rId17" cstate="screen">
                            <a:extLst>
                              <a:ext uri="{28A0092B-C50C-407E-A947-70E740481C1C}">
                                <a14:useLocalDpi xmlns:a14="http://schemas.microsoft.com/office/drawing/2010/main"/>
                              </a:ext>
                            </a:extLst>
                          </a:blip>
                          <a:stretch>
                            <a:fillRect/>
                          </a:stretch>
                        </pic:blipFill>
                        <pic:spPr>
                          <a:xfrm>
                            <a:off x="0" y="0"/>
                            <a:ext cx="2743200" cy="1543050"/>
                          </a:xfrm>
                          <a:prstGeom prst="rect">
                            <a:avLst/>
                          </a:prstGeom>
                        </pic:spPr>
                      </pic:pic>
                    </a:graphicData>
                  </a:graphic>
                </wp:inline>
              </w:drawing>
            </w:r>
          </w:p>
        </w:tc>
        <w:tc>
          <w:tcPr>
            <w:tcW w:w="2977" w:type="dxa"/>
          </w:tcPr>
          <w:p w14:paraId="279D006A" w14:textId="35B7AE85" w:rsidR="008951CE" w:rsidRPr="00AB1BE0" w:rsidRDefault="008951CE" w:rsidP="00347717">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In Course 6: AC Motors, the construction of a typical AC induction motor can be represented efficiently with a drawn diagram.</w:t>
            </w:r>
          </w:p>
          <w:p w14:paraId="29BEDE8E" w14:textId="5630C25B" w:rsidR="008951CE" w:rsidRPr="00AB1BE0" w:rsidRDefault="008951CE" w:rsidP="00347717">
            <w:pPr>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2126" w:type="dxa"/>
          </w:tcPr>
          <w:p w14:paraId="57C71005" w14:textId="356F7678" w:rsidR="008951CE" w:rsidRPr="00AB1BE0" w:rsidRDefault="00F85A3E" w:rsidP="00E57043">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AB1BE0">
              <w:t>1.5 days</w:t>
            </w:r>
          </w:p>
        </w:tc>
      </w:tr>
      <w:tr w:rsidR="008951CE" w14:paraId="2C9A6519" w14:textId="0ABE62C4" w:rsidTr="00EC241F">
        <w:tc>
          <w:tcPr>
            <w:tcW w:w="1271" w:type="dxa"/>
            <w:vMerge/>
          </w:tcPr>
          <w:p w14:paraId="6407A629" w14:textId="77777777" w:rsidR="008951CE" w:rsidRPr="00AB1BE0" w:rsidRDefault="008951CE" w:rsidP="002E42BD">
            <w:pPr>
              <w:pBdr>
                <w:top w:val="none" w:sz="0" w:space="0" w:color="auto"/>
                <w:left w:val="none" w:sz="0" w:space="0" w:color="auto"/>
                <w:bottom w:val="none" w:sz="0" w:space="0" w:color="auto"/>
                <w:right w:val="none" w:sz="0" w:space="0" w:color="auto"/>
                <w:between w:val="none" w:sz="0" w:space="0" w:color="auto"/>
                <w:bar w:val="none" w:sz="0" w:color="auto"/>
              </w:pBdr>
            </w:pPr>
          </w:p>
        </w:tc>
        <w:tc>
          <w:tcPr>
            <w:tcW w:w="1701" w:type="dxa"/>
          </w:tcPr>
          <w:p w14:paraId="3C2F0109" w14:textId="1EA72D90" w:rsidR="008951CE" w:rsidRPr="00AB1BE0" w:rsidRDefault="008951CE" w:rsidP="002E42BD">
            <w:pPr>
              <w:pBdr>
                <w:top w:val="none" w:sz="0" w:space="0" w:color="auto"/>
                <w:left w:val="none" w:sz="0" w:space="0" w:color="auto"/>
                <w:bottom w:val="none" w:sz="0" w:space="0" w:color="auto"/>
                <w:right w:val="none" w:sz="0" w:space="0" w:color="auto"/>
                <w:between w:val="none" w:sz="0" w:space="0" w:color="auto"/>
                <w:bar w:val="none" w:sz="0" w:color="auto"/>
              </w:pBdr>
            </w:pPr>
            <w:r w:rsidRPr="00AB1BE0">
              <w:t>Infographic Diagrams</w:t>
            </w:r>
          </w:p>
        </w:tc>
        <w:tc>
          <w:tcPr>
            <w:tcW w:w="2693" w:type="dxa"/>
          </w:tcPr>
          <w:p w14:paraId="147E6DEE" w14:textId="457065C8" w:rsidR="008951CE" w:rsidRPr="00AB1BE0" w:rsidRDefault="008951CE" w:rsidP="0067565F">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Infographics are graphic visual representations of information, data or knowledge intended to present information quickly and clearly.</w:t>
            </w:r>
          </w:p>
        </w:tc>
        <w:tc>
          <w:tcPr>
            <w:tcW w:w="4253" w:type="dxa"/>
          </w:tcPr>
          <w:p w14:paraId="0196EEEC" w14:textId="24787F4E" w:rsidR="008951CE" w:rsidRPr="00AB1BE0" w:rsidRDefault="008951CE" w:rsidP="003E6E9E">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AB1BE0">
              <w:rPr>
                <w:noProof/>
              </w:rPr>
              <w:drawing>
                <wp:inline distT="0" distB="0" distL="0" distR="0" wp14:anchorId="4010DE10" wp14:editId="18AC0A3B">
                  <wp:extent cx="1551677" cy="1582310"/>
                  <wp:effectExtent l="0" t="0" r="0" b="5715"/>
                  <wp:docPr id="13" name="Picture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8"/>
                          </pic:cNvPr>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575066" cy="1606161"/>
                          </a:xfrm>
                          <a:prstGeom prst="rect">
                            <a:avLst/>
                          </a:prstGeom>
                          <a:noFill/>
                          <a:ln>
                            <a:noFill/>
                          </a:ln>
                        </pic:spPr>
                      </pic:pic>
                    </a:graphicData>
                  </a:graphic>
                </wp:inline>
              </w:drawing>
            </w:r>
          </w:p>
        </w:tc>
        <w:tc>
          <w:tcPr>
            <w:tcW w:w="2977" w:type="dxa"/>
          </w:tcPr>
          <w:p w14:paraId="514C00AD" w14:textId="270B5DB0" w:rsidR="008951CE" w:rsidRPr="00AB1BE0" w:rsidRDefault="008951CE" w:rsidP="00347717">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 xml:space="preserve">Infographics will be used to break up larger chunks of text or to outline a series of steps within a process. </w:t>
            </w:r>
          </w:p>
        </w:tc>
        <w:tc>
          <w:tcPr>
            <w:tcW w:w="2126" w:type="dxa"/>
          </w:tcPr>
          <w:p w14:paraId="44DFAF9A" w14:textId="1020B7DB" w:rsidR="008951CE" w:rsidRPr="00AB1BE0" w:rsidRDefault="00F85A3E" w:rsidP="00E57043">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AB1BE0">
              <w:t>1 day</w:t>
            </w:r>
          </w:p>
        </w:tc>
      </w:tr>
      <w:tr w:rsidR="008951CE" w14:paraId="02F62678" w14:textId="54607BD7" w:rsidTr="00EC241F">
        <w:tc>
          <w:tcPr>
            <w:tcW w:w="1271" w:type="dxa"/>
            <w:vMerge/>
          </w:tcPr>
          <w:p w14:paraId="3A2548B9" w14:textId="77777777" w:rsidR="008951CE" w:rsidRPr="00AB1BE0" w:rsidRDefault="008951CE" w:rsidP="002E42BD">
            <w:pPr>
              <w:pBdr>
                <w:top w:val="none" w:sz="0" w:space="0" w:color="auto"/>
                <w:left w:val="none" w:sz="0" w:space="0" w:color="auto"/>
                <w:bottom w:val="none" w:sz="0" w:space="0" w:color="auto"/>
                <w:right w:val="none" w:sz="0" w:space="0" w:color="auto"/>
                <w:between w:val="none" w:sz="0" w:space="0" w:color="auto"/>
                <w:bar w:val="none" w:sz="0" w:color="auto"/>
              </w:pBdr>
            </w:pPr>
          </w:p>
        </w:tc>
        <w:tc>
          <w:tcPr>
            <w:tcW w:w="1701" w:type="dxa"/>
          </w:tcPr>
          <w:p w14:paraId="3B991490" w14:textId="130221A6" w:rsidR="008951CE" w:rsidRPr="00AB1BE0" w:rsidRDefault="008951CE" w:rsidP="00164D5B">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Photographs</w:t>
            </w:r>
          </w:p>
        </w:tc>
        <w:tc>
          <w:tcPr>
            <w:tcW w:w="2693" w:type="dxa"/>
          </w:tcPr>
          <w:p w14:paraId="4363B67A" w14:textId="130DFFD4" w:rsidR="008951CE" w:rsidRPr="00AB1BE0" w:rsidRDefault="008951CE" w:rsidP="00506CFF">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 xml:space="preserve">Photographs show real world examples of situations or a process. Photographs often enhance a learner’s understanding of a written piece of text. </w:t>
            </w:r>
          </w:p>
        </w:tc>
        <w:tc>
          <w:tcPr>
            <w:tcW w:w="4253" w:type="dxa"/>
          </w:tcPr>
          <w:p w14:paraId="5BCDF54C" w14:textId="1C136FBB" w:rsidR="008951CE" w:rsidRPr="00AB1BE0" w:rsidRDefault="008951CE" w:rsidP="002E42BD">
            <w:pPr>
              <w:pBdr>
                <w:top w:val="none" w:sz="0" w:space="0" w:color="auto"/>
                <w:left w:val="none" w:sz="0" w:space="0" w:color="auto"/>
                <w:bottom w:val="none" w:sz="0" w:space="0" w:color="auto"/>
                <w:right w:val="none" w:sz="0" w:space="0" w:color="auto"/>
                <w:between w:val="none" w:sz="0" w:space="0" w:color="auto"/>
                <w:bar w:val="none" w:sz="0" w:color="auto"/>
              </w:pBdr>
            </w:pPr>
            <w:r w:rsidRPr="00AB1BE0">
              <w:rPr>
                <w:noProof/>
              </w:rPr>
              <w:drawing>
                <wp:inline distT="0" distB="0" distL="0" distR="0" wp14:anchorId="15D53EA2" wp14:editId="7FBEAFFA">
                  <wp:extent cx="2743200" cy="1371600"/>
                  <wp:effectExtent l="0" t="0" r="0" b="0"/>
                  <wp:docPr id="7" name="Picture 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20"/>
                          </pic:cNvPr>
                          <pic:cNvPicPr/>
                        </pic:nvPicPr>
                        <pic:blipFill>
                          <a:blip r:embed="rId21" cstate="screen">
                            <a:extLst>
                              <a:ext uri="{28A0092B-C50C-407E-A947-70E740481C1C}">
                                <a14:useLocalDpi xmlns:a14="http://schemas.microsoft.com/office/drawing/2010/main"/>
                              </a:ext>
                            </a:extLst>
                          </a:blip>
                          <a:stretch>
                            <a:fillRect/>
                          </a:stretch>
                        </pic:blipFill>
                        <pic:spPr>
                          <a:xfrm>
                            <a:off x="0" y="0"/>
                            <a:ext cx="2743200" cy="1371600"/>
                          </a:xfrm>
                          <a:prstGeom prst="rect">
                            <a:avLst/>
                          </a:prstGeom>
                        </pic:spPr>
                      </pic:pic>
                    </a:graphicData>
                  </a:graphic>
                </wp:inline>
              </w:drawing>
            </w:r>
          </w:p>
        </w:tc>
        <w:tc>
          <w:tcPr>
            <w:tcW w:w="2977" w:type="dxa"/>
          </w:tcPr>
          <w:p w14:paraId="04C3F955" w14:textId="62E712DA" w:rsidR="008951CE" w:rsidRPr="00AB1BE0" w:rsidRDefault="008951CE" w:rsidP="00347717">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 xml:space="preserve">It is envisioned that photographs will be used extensively throughout the course. Photographs are a cost-effective way of demonstrating a series of steps or a simple process. </w:t>
            </w:r>
          </w:p>
          <w:p w14:paraId="635C34EB" w14:textId="16C0FD59" w:rsidR="008951CE" w:rsidRPr="00AB1BE0" w:rsidRDefault="008951CE" w:rsidP="00347717">
            <w:pPr>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2126" w:type="dxa"/>
          </w:tcPr>
          <w:p w14:paraId="147BB93B" w14:textId="523A135D" w:rsidR="008951CE" w:rsidRPr="00AB1BE0" w:rsidRDefault="00263698" w:rsidP="00E57043">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AB1BE0">
              <w:t>0.125 days</w:t>
            </w:r>
          </w:p>
        </w:tc>
      </w:tr>
      <w:tr w:rsidR="008951CE" w14:paraId="18543649" w14:textId="697DC2E7" w:rsidTr="00EC241F">
        <w:tc>
          <w:tcPr>
            <w:tcW w:w="1271" w:type="dxa"/>
            <w:vMerge/>
          </w:tcPr>
          <w:p w14:paraId="45B3C3A8" w14:textId="77777777" w:rsidR="008951CE" w:rsidRPr="00AB1BE0" w:rsidRDefault="008951CE" w:rsidP="002E42BD">
            <w:pPr>
              <w:pBdr>
                <w:top w:val="none" w:sz="0" w:space="0" w:color="auto"/>
                <w:left w:val="none" w:sz="0" w:space="0" w:color="auto"/>
                <w:bottom w:val="none" w:sz="0" w:space="0" w:color="auto"/>
                <w:right w:val="none" w:sz="0" w:space="0" w:color="auto"/>
                <w:between w:val="none" w:sz="0" w:space="0" w:color="auto"/>
                <w:bar w:val="none" w:sz="0" w:color="auto"/>
              </w:pBdr>
            </w:pPr>
          </w:p>
        </w:tc>
        <w:tc>
          <w:tcPr>
            <w:tcW w:w="1701" w:type="dxa"/>
          </w:tcPr>
          <w:p w14:paraId="1C65D10F" w14:textId="6B1DB63A" w:rsidR="008951CE" w:rsidRPr="00AB1BE0" w:rsidRDefault="008951CE" w:rsidP="00DD18F8">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Charts and graphs</w:t>
            </w:r>
          </w:p>
        </w:tc>
        <w:tc>
          <w:tcPr>
            <w:tcW w:w="2693" w:type="dxa"/>
          </w:tcPr>
          <w:p w14:paraId="0911FBCD" w14:textId="466F704A" w:rsidR="008951CE" w:rsidRPr="00AB1BE0" w:rsidRDefault="008951CE" w:rsidP="005331B5">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 xml:space="preserve">A chart/graph is a visual representation of a set of data. </w:t>
            </w:r>
          </w:p>
        </w:tc>
        <w:tc>
          <w:tcPr>
            <w:tcW w:w="4253" w:type="dxa"/>
          </w:tcPr>
          <w:p w14:paraId="370B8300" w14:textId="30B20FDB" w:rsidR="008951CE" w:rsidRPr="00AB1BE0" w:rsidRDefault="008951CE" w:rsidP="002E42BD">
            <w:pPr>
              <w:pBdr>
                <w:top w:val="none" w:sz="0" w:space="0" w:color="auto"/>
                <w:left w:val="none" w:sz="0" w:space="0" w:color="auto"/>
                <w:bottom w:val="none" w:sz="0" w:space="0" w:color="auto"/>
                <w:right w:val="none" w:sz="0" w:space="0" w:color="auto"/>
                <w:between w:val="none" w:sz="0" w:space="0" w:color="auto"/>
                <w:bar w:val="none" w:sz="0" w:color="auto"/>
              </w:pBdr>
            </w:pPr>
            <w:r w:rsidRPr="00AB1BE0">
              <w:rPr>
                <w:noProof/>
              </w:rPr>
              <w:drawing>
                <wp:inline distT="0" distB="0" distL="0" distR="0" wp14:anchorId="4D8F2713" wp14:editId="578E80C2">
                  <wp:extent cx="2642404" cy="1725667"/>
                  <wp:effectExtent l="0" t="0" r="0" b="1905"/>
                  <wp:docPr id="14" name="Picture 14" descr="http://www.poweroptimal.com/wp-content/uploads/2015/03/Eskom-tariff-vs-inflation-comparison-with-projections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ttp://www.poweroptimal.com/wp-content/uploads/2015/03/Eskom-tariff-vs-inflation-comparison-with-projections1.png">
                            <a:hlinkClick r:id="rId22"/>
                          </pic:cNvPr>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667604" cy="1742125"/>
                          </a:xfrm>
                          <a:prstGeom prst="rect">
                            <a:avLst/>
                          </a:prstGeom>
                          <a:noFill/>
                          <a:ln>
                            <a:noFill/>
                          </a:ln>
                        </pic:spPr>
                      </pic:pic>
                    </a:graphicData>
                  </a:graphic>
                </wp:inline>
              </w:drawing>
            </w:r>
          </w:p>
        </w:tc>
        <w:tc>
          <w:tcPr>
            <w:tcW w:w="2977" w:type="dxa"/>
          </w:tcPr>
          <w:p w14:paraId="11F5A8AA" w14:textId="2730E204" w:rsidR="008951CE" w:rsidRPr="00AB1BE0" w:rsidRDefault="008951CE" w:rsidP="00347717">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Similarly, to infographics, charts and graphs will be used to break up information into manageable chunks throughout the course.</w:t>
            </w:r>
          </w:p>
        </w:tc>
        <w:tc>
          <w:tcPr>
            <w:tcW w:w="2126" w:type="dxa"/>
          </w:tcPr>
          <w:p w14:paraId="18AB1A25" w14:textId="1905C994" w:rsidR="008951CE" w:rsidRPr="00AB1BE0" w:rsidRDefault="00263698" w:rsidP="00E57043">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AB1BE0">
              <w:t>0.5 days</w:t>
            </w:r>
          </w:p>
        </w:tc>
      </w:tr>
      <w:tr w:rsidR="008951CE" w14:paraId="4C052D82" w14:textId="77777777" w:rsidTr="00EC241F">
        <w:tc>
          <w:tcPr>
            <w:tcW w:w="1271" w:type="dxa"/>
            <w:vMerge w:val="restart"/>
          </w:tcPr>
          <w:p w14:paraId="13F6C312" w14:textId="6F83804C"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pPr>
            <w:r w:rsidRPr="00AB1BE0">
              <w:t>Videos</w:t>
            </w:r>
          </w:p>
        </w:tc>
        <w:tc>
          <w:tcPr>
            <w:tcW w:w="1701" w:type="dxa"/>
          </w:tcPr>
          <w:p w14:paraId="7CA6385E" w14:textId="197F6FCC"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pPr>
            <w:r w:rsidRPr="00AB1BE0">
              <w:t>Animation</w:t>
            </w:r>
          </w:p>
        </w:tc>
        <w:tc>
          <w:tcPr>
            <w:tcW w:w="2693" w:type="dxa"/>
          </w:tcPr>
          <w:p w14:paraId="0FCD5C25" w14:textId="48F098BC"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 xml:space="preserve">An animation is a simulation of movement created by displaying a series of pictures, or frames, often with an explanatory voice over. </w:t>
            </w:r>
          </w:p>
        </w:tc>
        <w:tc>
          <w:tcPr>
            <w:tcW w:w="4253" w:type="dxa"/>
          </w:tcPr>
          <w:p w14:paraId="5454C3CB" w14:textId="512043E8"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rPr>
                <w:u w:val="single"/>
              </w:rPr>
            </w:pPr>
            <w:r w:rsidRPr="00AB1BE0">
              <w:rPr>
                <w:noProof/>
                <w:u w:val="single"/>
              </w:rPr>
              <w:drawing>
                <wp:inline distT="0" distB="0" distL="0" distR="0" wp14:anchorId="5DD9EC6D" wp14:editId="0C5006F0">
                  <wp:extent cx="2743200" cy="1391285"/>
                  <wp:effectExtent l="0" t="0" r="0" b="5715"/>
                  <wp:docPr id="15" name="Picture 1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24"/>
                          </pic:cNvPr>
                          <pic:cNvPicPr/>
                        </pic:nvPicPr>
                        <pic:blipFill>
                          <a:blip r:embed="rId25" cstate="screen">
                            <a:extLst>
                              <a:ext uri="{28A0092B-C50C-407E-A947-70E740481C1C}">
                                <a14:useLocalDpi xmlns:a14="http://schemas.microsoft.com/office/drawing/2010/main"/>
                              </a:ext>
                            </a:extLst>
                          </a:blip>
                          <a:stretch>
                            <a:fillRect/>
                          </a:stretch>
                        </pic:blipFill>
                        <pic:spPr>
                          <a:xfrm>
                            <a:off x="0" y="0"/>
                            <a:ext cx="2743200" cy="1391285"/>
                          </a:xfrm>
                          <a:prstGeom prst="rect">
                            <a:avLst/>
                          </a:prstGeom>
                        </pic:spPr>
                      </pic:pic>
                    </a:graphicData>
                  </a:graphic>
                </wp:inline>
              </w:drawing>
            </w:r>
            <w:r w:rsidRPr="00AB1BE0" w:rsidDel="003E6E9E">
              <w:t xml:space="preserve"> </w:t>
            </w:r>
          </w:p>
        </w:tc>
        <w:tc>
          <w:tcPr>
            <w:tcW w:w="2977" w:type="dxa"/>
          </w:tcPr>
          <w:p w14:paraId="7526E9E5" w14:textId="69D443BF"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Animated videos are an effective way to explain scientific concepts such as Atomic Theory which is covered in Course 1: Electrical Principles. They are particularly useful when representing more abstract concepts.</w:t>
            </w:r>
          </w:p>
          <w:p w14:paraId="0F37E608" w14:textId="6E808D1B"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jc w:val="left"/>
            </w:pPr>
          </w:p>
          <w:p w14:paraId="54B23A98" w14:textId="547EC7BD"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jc w:val="left"/>
            </w:pPr>
          </w:p>
          <w:p w14:paraId="1EC1746E" w14:textId="77777777"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jc w:val="left"/>
            </w:pPr>
          </w:p>
          <w:p w14:paraId="52E8201B" w14:textId="77777777"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2126" w:type="dxa"/>
          </w:tcPr>
          <w:p w14:paraId="2E249216" w14:textId="0E12F0BC" w:rsidR="008951CE" w:rsidRPr="00AB1BE0" w:rsidRDefault="00263698" w:rsidP="00E57043">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AB1BE0">
              <w:t>2 days</w:t>
            </w:r>
          </w:p>
        </w:tc>
      </w:tr>
      <w:tr w:rsidR="008951CE" w14:paraId="6B9E0ED8" w14:textId="2AF661AF" w:rsidTr="00EC241F">
        <w:tc>
          <w:tcPr>
            <w:tcW w:w="1271" w:type="dxa"/>
            <w:vMerge/>
          </w:tcPr>
          <w:p w14:paraId="2D1AB7E3" w14:textId="77777777"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pPr>
          </w:p>
        </w:tc>
        <w:tc>
          <w:tcPr>
            <w:tcW w:w="1701" w:type="dxa"/>
          </w:tcPr>
          <w:p w14:paraId="750D461F" w14:textId="323448DD"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pPr>
            <w:r w:rsidRPr="00AB1BE0">
              <w:t xml:space="preserve">Documentary </w:t>
            </w:r>
          </w:p>
        </w:tc>
        <w:tc>
          <w:tcPr>
            <w:tcW w:w="2693" w:type="dxa"/>
          </w:tcPr>
          <w:p w14:paraId="1947F81E" w14:textId="767821D8"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A documentary film is a nonfictional film intended to document some aspect of reality, primarily for the purposes of instruction, education, or maintaining a historic record</w:t>
            </w:r>
            <w:r w:rsidRPr="00AB1BE0">
              <w:rPr>
                <w:rStyle w:val="FootnoteReference"/>
              </w:rPr>
              <w:footnoteReference w:id="5"/>
            </w:r>
            <w:r w:rsidRPr="00AB1BE0">
              <w:t>.</w:t>
            </w:r>
          </w:p>
        </w:tc>
        <w:tc>
          <w:tcPr>
            <w:tcW w:w="4253" w:type="dxa"/>
          </w:tcPr>
          <w:p w14:paraId="4386CE55" w14:textId="032304EE"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rPr>
                <w:u w:val="single"/>
              </w:rPr>
            </w:pPr>
          </w:p>
          <w:p w14:paraId="366BEA7F" w14:textId="15C6F474"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rPr>
                <w:u w:val="single"/>
              </w:rPr>
            </w:pPr>
            <w:r w:rsidRPr="00AB1BE0">
              <w:rPr>
                <w:noProof/>
                <w:u w:val="single"/>
              </w:rPr>
              <w:drawing>
                <wp:inline distT="0" distB="0" distL="0" distR="0" wp14:anchorId="0C9CCA1B" wp14:editId="4EFB96BD">
                  <wp:extent cx="2743200" cy="1397635"/>
                  <wp:effectExtent l="0" t="0" r="0" b="0"/>
                  <wp:docPr id="4"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26"/>
                          </pic:cNvPr>
                          <pic:cNvPicPr/>
                        </pic:nvPicPr>
                        <pic:blipFill>
                          <a:blip r:embed="rId27" cstate="screen">
                            <a:extLst>
                              <a:ext uri="{28A0092B-C50C-407E-A947-70E740481C1C}">
                                <a14:useLocalDpi xmlns:a14="http://schemas.microsoft.com/office/drawing/2010/main"/>
                              </a:ext>
                            </a:extLst>
                          </a:blip>
                          <a:stretch>
                            <a:fillRect/>
                          </a:stretch>
                        </pic:blipFill>
                        <pic:spPr>
                          <a:xfrm>
                            <a:off x="0" y="0"/>
                            <a:ext cx="2743200" cy="1397635"/>
                          </a:xfrm>
                          <a:prstGeom prst="rect">
                            <a:avLst/>
                          </a:prstGeom>
                        </pic:spPr>
                      </pic:pic>
                    </a:graphicData>
                  </a:graphic>
                </wp:inline>
              </w:drawing>
            </w:r>
          </w:p>
          <w:p w14:paraId="12F7B612" w14:textId="77777777"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rPr>
                <w:u w:val="single"/>
              </w:rPr>
            </w:pPr>
          </w:p>
        </w:tc>
        <w:tc>
          <w:tcPr>
            <w:tcW w:w="2977" w:type="dxa"/>
          </w:tcPr>
          <w:p w14:paraId="79065D41" w14:textId="3797D442"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 xml:space="preserve">Course 1: Unit 1 World of Electrician, calls for electricians in the field to be interviewed about their experiences on the job and career opportunities in their field. </w:t>
            </w:r>
          </w:p>
        </w:tc>
        <w:tc>
          <w:tcPr>
            <w:tcW w:w="2126" w:type="dxa"/>
          </w:tcPr>
          <w:p w14:paraId="490E2FF8" w14:textId="236B0240" w:rsidR="008951CE" w:rsidRPr="00AB1BE0" w:rsidRDefault="00263698" w:rsidP="00E57043">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AB1BE0">
              <w:t>7</w:t>
            </w:r>
            <w:r w:rsidR="008951CE" w:rsidRPr="00AB1BE0">
              <w:t xml:space="preserve"> days</w:t>
            </w:r>
          </w:p>
        </w:tc>
      </w:tr>
      <w:tr w:rsidR="008951CE" w14:paraId="09CF05BA" w14:textId="40531C2E" w:rsidTr="00EC241F">
        <w:tc>
          <w:tcPr>
            <w:tcW w:w="1271" w:type="dxa"/>
            <w:vMerge/>
          </w:tcPr>
          <w:p w14:paraId="20B8537E" w14:textId="77777777"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pPr>
          </w:p>
        </w:tc>
        <w:tc>
          <w:tcPr>
            <w:tcW w:w="1701" w:type="dxa"/>
          </w:tcPr>
          <w:p w14:paraId="5A67DCB1" w14:textId="25289132"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 xml:space="preserve">Practical demonstrations </w:t>
            </w:r>
          </w:p>
        </w:tc>
        <w:tc>
          <w:tcPr>
            <w:tcW w:w="2693" w:type="dxa"/>
          </w:tcPr>
          <w:p w14:paraId="5D8A5CEC" w14:textId="7919299B"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 xml:space="preserve">These videos showcase a practical demonstration of a task or process. There is usually someone who is explaining the task which is combined with close-up shots of the task or process as it is physically demonstrated. </w:t>
            </w:r>
          </w:p>
        </w:tc>
        <w:tc>
          <w:tcPr>
            <w:tcW w:w="4253" w:type="dxa"/>
          </w:tcPr>
          <w:p w14:paraId="5D6A5C40" w14:textId="02188376"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rPr>
                <w:u w:val="single"/>
              </w:rPr>
            </w:pPr>
            <w:r w:rsidRPr="00AB1BE0">
              <w:rPr>
                <w:noProof/>
              </w:rPr>
              <w:drawing>
                <wp:inline distT="0" distB="0" distL="0" distR="0" wp14:anchorId="31E33F84" wp14:editId="1A31E4AA">
                  <wp:extent cx="2743200" cy="1399540"/>
                  <wp:effectExtent l="0" t="0" r="0" b="0"/>
                  <wp:docPr id="8" name="Picture 1">
                    <a:hlinkClick xmlns:a="http://schemas.openxmlformats.org/drawingml/2006/main" r:id="rId28"/>
                    <a:extLst xmlns:a="http://schemas.openxmlformats.org/drawingml/2006/main">
                      <a:ext uri="{FF2B5EF4-FFF2-40B4-BE49-F238E27FC236}">
                        <a16:creationId xmlns:a16="http://schemas.microsoft.com/office/drawing/2014/main" id="{DC3ED40C-6F04-034F-BE99-CAD2B244C2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a:hlinkClick r:id="rId28"/>
                            <a:extLst>
                              <a:ext uri="{FF2B5EF4-FFF2-40B4-BE49-F238E27FC236}">
                                <a16:creationId xmlns:a16="http://schemas.microsoft.com/office/drawing/2014/main" id="{DC3ED40C-6F04-034F-BE99-CAD2B244C290}"/>
                              </a:ext>
                            </a:extLst>
                          </pic:cNvPr>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2743200" cy="1399540"/>
                          </a:xfrm>
                          <a:prstGeom prst="rect">
                            <a:avLst/>
                          </a:prstGeom>
                        </pic:spPr>
                      </pic:pic>
                    </a:graphicData>
                  </a:graphic>
                </wp:inline>
              </w:drawing>
            </w:r>
          </w:p>
        </w:tc>
        <w:tc>
          <w:tcPr>
            <w:tcW w:w="2977" w:type="dxa"/>
          </w:tcPr>
          <w:p w14:paraId="201BB5C9" w14:textId="345FE92A"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pPr>
            <w:r w:rsidRPr="00AB1BE0">
              <w:t xml:space="preserve">As the role of an electrician is highly practical we envision that there will be many of these practical demonstration type of videos throughout the course.  </w:t>
            </w:r>
          </w:p>
        </w:tc>
        <w:tc>
          <w:tcPr>
            <w:tcW w:w="2126" w:type="dxa"/>
          </w:tcPr>
          <w:p w14:paraId="4F6CD771" w14:textId="5B420732" w:rsidR="008951CE" w:rsidRPr="00AB1BE0" w:rsidRDefault="00263698" w:rsidP="00E57043">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AB1BE0">
              <w:t>1 day</w:t>
            </w:r>
          </w:p>
        </w:tc>
      </w:tr>
      <w:tr w:rsidR="008951CE" w14:paraId="17547450" w14:textId="1D91F5E0" w:rsidTr="00EC241F">
        <w:tc>
          <w:tcPr>
            <w:tcW w:w="1271" w:type="dxa"/>
            <w:vMerge/>
          </w:tcPr>
          <w:p w14:paraId="695CAA45" w14:textId="77777777"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pPr>
          </w:p>
        </w:tc>
        <w:tc>
          <w:tcPr>
            <w:tcW w:w="1701" w:type="dxa"/>
          </w:tcPr>
          <w:p w14:paraId="22FCF5FB" w14:textId="72B512DA"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Instructional videos</w:t>
            </w:r>
          </w:p>
        </w:tc>
        <w:tc>
          <w:tcPr>
            <w:tcW w:w="2693" w:type="dxa"/>
          </w:tcPr>
          <w:p w14:paraId="5D755AA6" w14:textId="6E9FE0B6"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These videos provide specific instruction on a topic. They often entail the presenter writing/drawing on an electronic board, whiteboard or paper and/or presenting a pre-prepared presentation.</w:t>
            </w:r>
          </w:p>
        </w:tc>
        <w:tc>
          <w:tcPr>
            <w:tcW w:w="4253" w:type="dxa"/>
          </w:tcPr>
          <w:p w14:paraId="7A23828B" w14:textId="00FBF7E4"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rPr>
                <w:u w:val="single"/>
              </w:rPr>
            </w:pPr>
            <w:r w:rsidRPr="00AB1BE0">
              <w:rPr>
                <w:noProof/>
              </w:rPr>
              <w:drawing>
                <wp:inline distT="0" distB="0" distL="0" distR="0" wp14:anchorId="5D61A717" wp14:editId="5E1DB00B">
                  <wp:extent cx="2743200" cy="1393190"/>
                  <wp:effectExtent l="0" t="0" r="0" b="3810"/>
                  <wp:docPr id="9" name="Picture 1">
                    <a:hlinkClick xmlns:a="http://schemas.openxmlformats.org/drawingml/2006/main" r:id="rId30"/>
                    <a:extLst xmlns:a="http://schemas.openxmlformats.org/drawingml/2006/main">
                      <a:ext uri="{FF2B5EF4-FFF2-40B4-BE49-F238E27FC236}">
                        <a16:creationId xmlns:a16="http://schemas.microsoft.com/office/drawing/2014/main" id="{0EE4C76E-166B-4841-A2BE-5C399BCA1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a:hlinkClick r:id="rId30"/>
                            <a:extLst>
                              <a:ext uri="{FF2B5EF4-FFF2-40B4-BE49-F238E27FC236}">
                                <a16:creationId xmlns:a16="http://schemas.microsoft.com/office/drawing/2014/main" id="{0EE4C76E-166B-4841-A2BE-5C399BCA164D}"/>
                              </a:ext>
                            </a:extLst>
                          </pic:cNvPr>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0" y="0"/>
                            <a:ext cx="2743200" cy="1393190"/>
                          </a:xfrm>
                          <a:prstGeom prst="rect">
                            <a:avLst/>
                          </a:prstGeom>
                        </pic:spPr>
                      </pic:pic>
                    </a:graphicData>
                  </a:graphic>
                </wp:inline>
              </w:drawing>
            </w:r>
          </w:p>
        </w:tc>
        <w:tc>
          <w:tcPr>
            <w:tcW w:w="2977" w:type="dxa"/>
          </w:tcPr>
          <w:p w14:paraId="3F541272" w14:textId="5667F403" w:rsidR="008951CE" w:rsidRPr="00AB1BE0" w:rsidRDefault="008951CE" w:rsidP="00C66A9E">
            <w:pPr>
              <w:pBdr>
                <w:top w:val="none" w:sz="0" w:space="0" w:color="auto"/>
                <w:left w:val="none" w:sz="0" w:space="0" w:color="auto"/>
                <w:bottom w:val="none" w:sz="0" w:space="0" w:color="auto"/>
                <w:right w:val="none" w:sz="0" w:space="0" w:color="auto"/>
                <w:between w:val="none" w:sz="0" w:space="0" w:color="auto"/>
                <w:bar w:val="none" w:sz="0" w:color="auto"/>
              </w:pBdr>
            </w:pPr>
            <w:r w:rsidRPr="00AB1BE0">
              <w:t xml:space="preserve">In Course 1: Electrical Principles and Course 7: Electronics, learners need to be able to solve various problems involving resistors in series and parallel. An instructional video can show them how to do these calculations. </w:t>
            </w:r>
          </w:p>
        </w:tc>
        <w:tc>
          <w:tcPr>
            <w:tcW w:w="2126" w:type="dxa"/>
          </w:tcPr>
          <w:p w14:paraId="03925477" w14:textId="66E0A67E" w:rsidR="008951CE" w:rsidRPr="00AB1BE0" w:rsidRDefault="00263698" w:rsidP="00E57043">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AB1BE0">
              <w:t>0.5 days</w:t>
            </w:r>
          </w:p>
        </w:tc>
      </w:tr>
      <w:tr w:rsidR="00C66A9E" w14:paraId="35E8660C" w14:textId="1FBF14A7" w:rsidTr="00EC241F">
        <w:tc>
          <w:tcPr>
            <w:tcW w:w="1271" w:type="dxa"/>
          </w:tcPr>
          <w:p w14:paraId="469BF218" w14:textId="28E85BF5" w:rsidR="00C66A9E" w:rsidRPr="00AB1BE0" w:rsidRDefault="00C66A9E" w:rsidP="00C66A9E">
            <w:pPr>
              <w:pBdr>
                <w:top w:val="none" w:sz="0" w:space="0" w:color="auto"/>
                <w:left w:val="none" w:sz="0" w:space="0" w:color="auto"/>
                <w:bottom w:val="none" w:sz="0" w:space="0" w:color="auto"/>
                <w:right w:val="none" w:sz="0" w:space="0" w:color="auto"/>
                <w:between w:val="none" w:sz="0" w:space="0" w:color="auto"/>
                <w:bar w:val="none" w:sz="0" w:color="auto"/>
              </w:pBdr>
            </w:pPr>
            <w:r w:rsidRPr="00AB1BE0">
              <w:lastRenderedPageBreak/>
              <w:t xml:space="preserve">Simulations </w:t>
            </w:r>
          </w:p>
        </w:tc>
        <w:tc>
          <w:tcPr>
            <w:tcW w:w="1701" w:type="dxa"/>
          </w:tcPr>
          <w:p w14:paraId="67A35DE8" w14:textId="5AF7976D" w:rsidR="00C66A9E" w:rsidRPr="00AB1BE0" w:rsidRDefault="00C66A9E" w:rsidP="00C66A9E">
            <w:pPr>
              <w:pBdr>
                <w:top w:val="none" w:sz="0" w:space="0" w:color="auto"/>
                <w:left w:val="none" w:sz="0" w:space="0" w:color="auto"/>
                <w:bottom w:val="none" w:sz="0" w:space="0" w:color="auto"/>
                <w:right w:val="none" w:sz="0" w:space="0" w:color="auto"/>
                <w:between w:val="none" w:sz="0" w:space="0" w:color="auto"/>
                <w:bar w:val="none" w:sz="0" w:color="auto"/>
              </w:pBdr>
            </w:pPr>
          </w:p>
        </w:tc>
        <w:tc>
          <w:tcPr>
            <w:tcW w:w="2693" w:type="dxa"/>
          </w:tcPr>
          <w:p w14:paraId="0156694C" w14:textId="754F3BAF" w:rsidR="00C66A9E" w:rsidRPr="00AB1BE0" w:rsidRDefault="00C66A9E" w:rsidP="00C66A9E">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A simulation is the imitation (including of feedback systems) of the operation of a real-world process or system.</w:t>
            </w:r>
          </w:p>
        </w:tc>
        <w:tc>
          <w:tcPr>
            <w:tcW w:w="4253" w:type="dxa"/>
          </w:tcPr>
          <w:p w14:paraId="0CEC4D4D" w14:textId="20630DC5" w:rsidR="00C66A9E" w:rsidRPr="00AB1BE0" w:rsidRDefault="00C66A9E" w:rsidP="00C66A9E">
            <w:pPr>
              <w:pBdr>
                <w:top w:val="none" w:sz="0" w:space="0" w:color="auto"/>
                <w:left w:val="none" w:sz="0" w:space="0" w:color="auto"/>
                <w:bottom w:val="none" w:sz="0" w:space="0" w:color="auto"/>
                <w:right w:val="none" w:sz="0" w:space="0" w:color="auto"/>
                <w:between w:val="none" w:sz="0" w:space="0" w:color="auto"/>
                <w:bar w:val="none" w:sz="0" w:color="auto"/>
              </w:pBdr>
            </w:pPr>
            <w:r w:rsidRPr="00AB1BE0">
              <w:rPr>
                <w:noProof/>
              </w:rPr>
              <w:drawing>
                <wp:inline distT="0" distB="0" distL="0" distR="0" wp14:anchorId="703ADCA7" wp14:editId="4F4697A5">
                  <wp:extent cx="2743200" cy="1179830"/>
                  <wp:effectExtent l="0" t="0" r="0" b="1270"/>
                  <wp:docPr id="6" name="Picture 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2"/>
                          </pic:cNvPr>
                          <pic:cNvPicPr/>
                        </pic:nvPicPr>
                        <pic:blipFill>
                          <a:blip r:embed="rId33" cstate="screen">
                            <a:extLst>
                              <a:ext uri="{28A0092B-C50C-407E-A947-70E740481C1C}">
                                <a14:useLocalDpi xmlns:a14="http://schemas.microsoft.com/office/drawing/2010/main"/>
                              </a:ext>
                            </a:extLst>
                          </a:blip>
                          <a:stretch>
                            <a:fillRect/>
                          </a:stretch>
                        </pic:blipFill>
                        <pic:spPr>
                          <a:xfrm>
                            <a:off x="0" y="0"/>
                            <a:ext cx="2743200" cy="1179830"/>
                          </a:xfrm>
                          <a:prstGeom prst="rect">
                            <a:avLst/>
                          </a:prstGeom>
                        </pic:spPr>
                      </pic:pic>
                    </a:graphicData>
                  </a:graphic>
                </wp:inline>
              </w:drawing>
            </w:r>
          </w:p>
          <w:p w14:paraId="687D0CDB" w14:textId="77777777" w:rsidR="00060866" w:rsidRPr="00AB1BE0" w:rsidRDefault="00060866" w:rsidP="00C66A9E">
            <w:pPr>
              <w:pBdr>
                <w:top w:val="none" w:sz="0" w:space="0" w:color="auto"/>
                <w:left w:val="none" w:sz="0" w:space="0" w:color="auto"/>
                <w:bottom w:val="none" w:sz="0" w:space="0" w:color="auto"/>
                <w:right w:val="none" w:sz="0" w:space="0" w:color="auto"/>
                <w:between w:val="none" w:sz="0" w:space="0" w:color="auto"/>
                <w:bar w:val="none" w:sz="0" w:color="auto"/>
              </w:pBdr>
            </w:pPr>
          </w:p>
          <w:p w14:paraId="67DB25AC" w14:textId="0765C6CC" w:rsidR="00C66A9E" w:rsidRPr="00AB1BE0" w:rsidRDefault="00C66A9E" w:rsidP="00C66A9E">
            <w:pPr>
              <w:pBdr>
                <w:top w:val="none" w:sz="0" w:space="0" w:color="auto"/>
                <w:left w:val="none" w:sz="0" w:space="0" w:color="auto"/>
                <w:bottom w:val="none" w:sz="0" w:space="0" w:color="auto"/>
                <w:right w:val="none" w:sz="0" w:space="0" w:color="auto"/>
                <w:between w:val="none" w:sz="0" w:space="0" w:color="auto"/>
                <w:bar w:val="none" w:sz="0" w:color="auto"/>
              </w:pBdr>
              <w:rPr>
                <w:u w:val="single"/>
              </w:rPr>
            </w:pPr>
            <w:r w:rsidRPr="00AB1BE0">
              <w:rPr>
                <w:noProof/>
              </w:rPr>
              <w:drawing>
                <wp:inline distT="0" distB="0" distL="0" distR="0" wp14:anchorId="43E3BDF3" wp14:editId="78AF7A3F">
                  <wp:extent cx="2743200" cy="2232025"/>
                  <wp:effectExtent l="0" t="0" r="0" b="3175"/>
                  <wp:docPr id="11" name="Picture 1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34"/>
                          </pic:cNvPr>
                          <pic:cNvPicPr/>
                        </pic:nvPicPr>
                        <pic:blipFill>
                          <a:blip r:embed="rId35" cstate="screen">
                            <a:extLst>
                              <a:ext uri="{28A0092B-C50C-407E-A947-70E740481C1C}">
                                <a14:useLocalDpi xmlns:a14="http://schemas.microsoft.com/office/drawing/2010/main"/>
                              </a:ext>
                            </a:extLst>
                          </a:blip>
                          <a:stretch>
                            <a:fillRect/>
                          </a:stretch>
                        </pic:blipFill>
                        <pic:spPr>
                          <a:xfrm>
                            <a:off x="0" y="0"/>
                            <a:ext cx="2743200" cy="2232025"/>
                          </a:xfrm>
                          <a:prstGeom prst="rect">
                            <a:avLst/>
                          </a:prstGeom>
                        </pic:spPr>
                      </pic:pic>
                    </a:graphicData>
                  </a:graphic>
                </wp:inline>
              </w:drawing>
            </w:r>
            <w:hyperlink w:history="1"/>
          </w:p>
        </w:tc>
        <w:tc>
          <w:tcPr>
            <w:tcW w:w="2977" w:type="dxa"/>
          </w:tcPr>
          <w:p w14:paraId="6B123E2E" w14:textId="14A836B7" w:rsidR="00C66A9E" w:rsidRPr="00AB1BE0" w:rsidRDefault="00C66A9E" w:rsidP="00C66A9E">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Simulations are a very effective way of getting a learner to grapple with and understand concepts such as electrical currents Where possible simulations will be sourced from reputable websites such as PHET</w:t>
            </w:r>
            <w:r w:rsidRPr="00AB1BE0">
              <w:rPr>
                <w:rStyle w:val="FootnoteReference"/>
              </w:rPr>
              <w:footnoteReference w:id="6"/>
            </w:r>
            <w:r w:rsidRPr="00AB1BE0">
              <w:t xml:space="preserve"> a programme offered by the University of Boulder Colorado but there may be instances where simulations will need to be created especially for this course. </w:t>
            </w:r>
          </w:p>
        </w:tc>
        <w:tc>
          <w:tcPr>
            <w:tcW w:w="2126" w:type="dxa"/>
          </w:tcPr>
          <w:p w14:paraId="0087FFB9" w14:textId="1A013B4F" w:rsidR="00C66A9E" w:rsidRPr="00AB1BE0" w:rsidRDefault="00FC61E4" w:rsidP="00E57043">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AB1BE0">
              <w:t>10 days</w:t>
            </w:r>
          </w:p>
        </w:tc>
      </w:tr>
      <w:tr w:rsidR="00C66A9E" w14:paraId="07E7C1CA" w14:textId="7C6A0065" w:rsidTr="00EC241F">
        <w:tc>
          <w:tcPr>
            <w:tcW w:w="1271" w:type="dxa"/>
          </w:tcPr>
          <w:p w14:paraId="475D567F" w14:textId="77777777" w:rsidR="00C66A9E" w:rsidRPr="00AB1BE0" w:rsidRDefault="00C66A9E" w:rsidP="00C66A9E">
            <w:pPr>
              <w:pBdr>
                <w:top w:val="none" w:sz="0" w:space="0" w:color="auto"/>
                <w:left w:val="none" w:sz="0" w:space="0" w:color="auto"/>
                <w:bottom w:val="none" w:sz="0" w:space="0" w:color="auto"/>
                <w:right w:val="none" w:sz="0" w:space="0" w:color="auto"/>
                <w:between w:val="none" w:sz="0" w:space="0" w:color="auto"/>
                <w:bar w:val="none" w:sz="0" w:color="auto"/>
              </w:pBdr>
            </w:pPr>
            <w:r w:rsidRPr="00AB1BE0">
              <w:lastRenderedPageBreak/>
              <w:t>Immersive/</w:t>
            </w:r>
          </w:p>
          <w:p w14:paraId="16319CB9" w14:textId="62CC163C" w:rsidR="00C66A9E" w:rsidRPr="00AB1BE0" w:rsidRDefault="00C66A9E" w:rsidP="00C66A9E">
            <w:pPr>
              <w:pBdr>
                <w:top w:val="none" w:sz="0" w:space="0" w:color="auto"/>
                <w:left w:val="none" w:sz="0" w:space="0" w:color="auto"/>
                <w:bottom w:val="none" w:sz="0" w:space="0" w:color="auto"/>
                <w:right w:val="none" w:sz="0" w:space="0" w:color="auto"/>
                <w:between w:val="none" w:sz="0" w:space="0" w:color="auto"/>
                <w:bar w:val="none" w:sz="0" w:color="auto"/>
              </w:pBdr>
            </w:pPr>
            <w:r w:rsidRPr="00AB1BE0">
              <w:t>Interactive mini lessons</w:t>
            </w:r>
          </w:p>
        </w:tc>
        <w:tc>
          <w:tcPr>
            <w:tcW w:w="1701" w:type="dxa"/>
          </w:tcPr>
          <w:p w14:paraId="08562B6B" w14:textId="4538A961" w:rsidR="00C66A9E" w:rsidRPr="00AB1BE0" w:rsidRDefault="00C66A9E" w:rsidP="00C66A9E">
            <w:pPr>
              <w:pBdr>
                <w:top w:val="none" w:sz="0" w:space="0" w:color="auto"/>
                <w:left w:val="none" w:sz="0" w:space="0" w:color="auto"/>
                <w:bottom w:val="none" w:sz="0" w:space="0" w:color="auto"/>
                <w:right w:val="none" w:sz="0" w:space="0" w:color="auto"/>
                <w:between w:val="none" w:sz="0" w:space="0" w:color="auto"/>
                <w:bar w:val="none" w:sz="0" w:color="auto"/>
              </w:pBdr>
            </w:pPr>
            <w:r w:rsidRPr="00AB1BE0">
              <w:t xml:space="preserve"> </w:t>
            </w:r>
          </w:p>
        </w:tc>
        <w:tc>
          <w:tcPr>
            <w:tcW w:w="2693" w:type="dxa"/>
          </w:tcPr>
          <w:p w14:paraId="6CCC62EA" w14:textId="7FD259A7" w:rsidR="00C66A9E" w:rsidRPr="00AB1BE0" w:rsidRDefault="00C66A9E" w:rsidP="00C66A9E">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 xml:space="preserve">Immersive/interactive mini lessons are collections of materials that have been developed using a content authoring tool. An important feature of these lessons is that learners can actively participate in how they engage with the materials. For example, instead of a normal multiple-choice question, learners may be asked to drag and drop the correct option into a designated area. </w:t>
            </w:r>
          </w:p>
        </w:tc>
        <w:tc>
          <w:tcPr>
            <w:tcW w:w="4253" w:type="dxa"/>
          </w:tcPr>
          <w:p w14:paraId="4F5E491F" w14:textId="3C164D82" w:rsidR="00C66A9E" w:rsidRPr="00AB1BE0" w:rsidRDefault="00C66A9E" w:rsidP="00C66A9E">
            <w:pPr>
              <w:rPr>
                <w:u w:val="single"/>
              </w:rPr>
            </w:pPr>
            <w:r w:rsidRPr="00AB1BE0">
              <w:rPr>
                <w:noProof/>
              </w:rPr>
              <w:drawing>
                <wp:inline distT="0" distB="0" distL="0" distR="0" wp14:anchorId="6C1DCD02" wp14:editId="3BB093CD">
                  <wp:extent cx="2743200" cy="2160905"/>
                  <wp:effectExtent l="0" t="0" r="0" b="0"/>
                  <wp:docPr id="10" name="Picture 1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36"/>
                          </pic:cNvPr>
                          <pic:cNvPicPr/>
                        </pic:nvPicPr>
                        <pic:blipFill>
                          <a:blip r:embed="rId37" cstate="screen">
                            <a:extLst>
                              <a:ext uri="{28A0092B-C50C-407E-A947-70E740481C1C}">
                                <a14:useLocalDpi xmlns:a14="http://schemas.microsoft.com/office/drawing/2010/main"/>
                              </a:ext>
                            </a:extLst>
                          </a:blip>
                          <a:stretch>
                            <a:fillRect/>
                          </a:stretch>
                        </pic:blipFill>
                        <pic:spPr>
                          <a:xfrm>
                            <a:off x="0" y="0"/>
                            <a:ext cx="2743200" cy="2160905"/>
                          </a:xfrm>
                          <a:prstGeom prst="rect">
                            <a:avLst/>
                          </a:prstGeom>
                        </pic:spPr>
                      </pic:pic>
                    </a:graphicData>
                  </a:graphic>
                </wp:inline>
              </w:drawing>
            </w:r>
          </w:p>
        </w:tc>
        <w:tc>
          <w:tcPr>
            <w:tcW w:w="2977" w:type="dxa"/>
          </w:tcPr>
          <w:p w14:paraId="77FB89F0" w14:textId="6F9068F1" w:rsidR="00C66A9E" w:rsidRPr="00AB1BE0" w:rsidRDefault="00C66A9E" w:rsidP="00C66A9E">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 xml:space="preserve">As the course will be designed with a mobile first approach, great effort is being taken to ensure that text and static information is kept to a minimum. An effective way of ensuring this is by using mini interactive lessons to lift the content and make it more interesting and interactive for the learner. These mini lessons will be used throughout the programme. </w:t>
            </w:r>
          </w:p>
        </w:tc>
        <w:tc>
          <w:tcPr>
            <w:tcW w:w="2126" w:type="dxa"/>
          </w:tcPr>
          <w:p w14:paraId="099E18A2" w14:textId="3C4CF9ED" w:rsidR="00C66A9E" w:rsidRPr="00AB1BE0" w:rsidRDefault="00060866" w:rsidP="00E57043">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AB1BE0">
              <w:t>4 days</w:t>
            </w:r>
          </w:p>
        </w:tc>
      </w:tr>
      <w:tr w:rsidR="00C66A9E" w14:paraId="6857EF5A" w14:textId="1123BA1F" w:rsidTr="00EC241F">
        <w:tc>
          <w:tcPr>
            <w:tcW w:w="1271" w:type="dxa"/>
          </w:tcPr>
          <w:p w14:paraId="17017073" w14:textId="701CC3B9" w:rsidR="00C66A9E" w:rsidRPr="00AB1BE0" w:rsidRDefault="00C66A9E" w:rsidP="00C66A9E">
            <w:pPr>
              <w:pBdr>
                <w:top w:val="none" w:sz="0" w:space="0" w:color="auto"/>
                <w:left w:val="none" w:sz="0" w:space="0" w:color="auto"/>
                <w:bottom w:val="none" w:sz="0" w:space="0" w:color="auto"/>
                <w:right w:val="none" w:sz="0" w:space="0" w:color="auto"/>
                <w:between w:val="none" w:sz="0" w:space="0" w:color="auto"/>
                <w:bar w:val="none" w:sz="0" w:color="auto"/>
              </w:pBdr>
            </w:pPr>
            <w:r w:rsidRPr="00AB1BE0">
              <w:t>Audio</w:t>
            </w:r>
          </w:p>
        </w:tc>
        <w:tc>
          <w:tcPr>
            <w:tcW w:w="1701" w:type="dxa"/>
          </w:tcPr>
          <w:p w14:paraId="2D43BCA0" w14:textId="46E720E8" w:rsidR="00C66A9E" w:rsidRPr="00AB1BE0" w:rsidRDefault="00C66A9E" w:rsidP="00C66A9E">
            <w:pPr>
              <w:pBdr>
                <w:top w:val="none" w:sz="0" w:space="0" w:color="auto"/>
                <w:left w:val="none" w:sz="0" w:space="0" w:color="auto"/>
                <w:bottom w:val="none" w:sz="0" w:space="0" w:color="auto"/>
                <w:right w:val="none" w:sz="0" w:space="0" w:color="auto"/>
                <w:between w:val="none" w:sz="0" w:space="0" w:color="auto"/>
                <w:bar w:val="none" w:sz="0" w:color="auto"/>
              </w:pBdr>
            </w:pPr>
            <w:r w:rsidRPr="00AB1BE0">
              <w:t xml:space="preserve">MP3 recordings </w:t>
            </w:r>
          </w:p>
        </w:tc>
        <w:tc>
          <w:tcPr>
            <w:tcW w:w="2693" w:type="dxa"/>
          </w:tcPr>
          <w:p w14:paraId="1AA81F98" w14:textId="5A79EBD4" w:rsidR="00C66A9E" w:rsidRPr="00AB1BE0" w:rsidRDefault="00C66A9E" w:rsidP="00C66A9E">
            <w:pPr>
              <w:pBdr>
                <w:top w:val="none" w:sz="0" w:space="0" w:color="auto"/>
                <w:left w:val="none" w:sz="0" w:space="0" w:color="auto"/>
                <w:bottom w:val="none" w:sz="0" w:space="0" w:color="auto"/>
                <w:right w:val="none" w:sz="0" w:space="0" w:color="auto"/>
                <w:between w:val="none" w:sz="0" w:space="0" w:color="auto"/>
                <w:bar w:val="none" w:sz="0" w:color="auto"/>
              </w:pBdr>
            </w:pPr>
            <w:r w:rsidRPr="00AB1BE0">
              <w:t>An audio recording is an electronic recording of sound. Audio recordings can be used to create interesting activities such as a learner being asked to listen to a phone call where a client gives them a brief and they must make a note of the details provided by the client.</w:t>
            </w:r>
          </w:p>
        </w:tc>
        <w:tc>
          <w:tcPr>
            <w:tcW w:w="4253" w:type="dxa"/>
          </w:tcPr>
          <w:p w14:paraId="02763D38" w14:textId="77777777" w:rsidR="00C66A9E" w:rsidRPr="00AB1BE0" w:rsidRDefault="00C66A9E" w:rsidP="00C66A9E">
            <w:pPr>
              <w:pBdr>
                <w:top w:val="none" w:sz="0" w:space="0" w:color="auto"/>
                <w:left w:val="none" w:sz="0" w:space="0" w:color="auto"/>
                <w:bottom w:val="none" w:sz="0" w:space="0" w:color="auto"/>
                <w:right w:val="none" w:sz="0" w:space="0" w:color="auto"/>
                <w:between w:val="none" w:sz="0" w:space="0" w:color="auto"/>
                <w:bar w:val="none" w:sz="0" w:color="auto"/>
              </w:pBdr>
            </w:pPr>
          </w:p>
        </w:tc>
        <w:tc>
          <w:tcPr>
            <w:tcW w:w="2977" w:type="dxa"/>
          </w:tcPr>
          <w:p w14:paraId="3ED0B90D" w14:textId="12590A72" w:rsidR="00C66A9E" w:rsidRPr="00AB1BE0" w:rsidRDefault="00C66A9E" w:rsidP="00C66A9E">
            <w:pPr>
              <w:pBdr>
                <w:top w:val="none" w:sz="0" w:space="0" w:color="auto"/>
                <w:left w:val="none" w:sz="0" w:space="0" w:color="auto"/>
                <w:bottom w:val="none" w:sz="0" w:space="0" w:color="auto"/>
                <w:right w:val="none" w:sz="0" w:space="0" w:color="auto"/>
                <w:between w:val="none" w:sz="0" w:space="0" w:color="auto"/>
                <w:bar w:val="none" w:sz="0" w:color="auto"/>
              </w:pBdr>
              <w:jc w:val="left"/>
            </w:pPr>
            <w:r w:rsidRPr="00AB1BE0">
              <w:t>Audio recordings will be used to create interesting activities such as a learner being asked to listen to a phone call where a client gives them a brief and they must make a note of the details provided by the client.</w:t>
            </w:r>
          </w:p>
        </w:tc>
        <w:tc>
          <w:tcPr>
            <w:tcW w:w="2126" w:type="dxa"/>
          </w:tcPr>
          <w:p w14:paraId="22A804BD" w14:textId="1A8D8D1D" w:rsidR="00C66A9E" w:rsidRPr="00AB1BE0" w:rsidRDefault="00060866" w:rsidP="00E57043">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AB1BE0">
              <w:t>0.5 days</w:t>
            </w:r>
          </w:p>
        </w:tc>
      </w:tr>
    </w:tbl>
    <w:p w14:paraId="404C0ED0" w14:textId="3FDAC7D5" w:rsidR="00973C92" w:rsidRPr="00905E1F" w:rsidRDefault="00973C92" w:rsidP="002D5C9D">
      <w:pPr>
        <w:tabs>
          <w:tab w:val="left" w:pos="8460"/>
        </w:tabs>
        <w:sectPr w:rsidR="00973C92" w:rsidRPr="00905E1F" w:rsidSect="00E0542B">
          <w:pgSz w:w="16840" w:h="11900" w:orient="landscape"/>
          <w:pgMar w:top="1440" w:right="1440" w:bottom="426" w:left="1134" w:header="709" w:footer="709" w:gutter="0"/>
          <w:cols w:space="708"/>
          <w:docGrid w:linePitch="360"/>
        </w:sectPr>
      </w:pPr>
    </w:p>
    <w:p w14:paraId="4BBD6534" w14:textId="77777777" w:rsidR="00973C92" w:rsidRDefault="00973C92" w:rsidP="00973C92">
      <w:pPr>
        <w:pStyle w:val="Heading2"/>
      </w:pPr>
      <w:r>
        <w:lastRenderedPageBreak/>
        <w:t>Media types</w:t>
      </w:r>
    </w:p>
    <w:p w14:paraId="17A923AA" w14:textId="34863D4B" w:rsidR="00554396" w:rsidRDefault="00F54581" w:rsidP="00554396">
      <w:pPr>
        <w:spacing w:before="100" w:beforeAutospacing="1" w:after="100" w:afterAutospacing="1"/>
      </w:pPr>
      <w:r>
        <w:t xml:space="preserve">The learning management system hosting the DHET Occupational Certificate: Electrician </w:t>
      </w:r>
      <w:r w:rsidR="006B3501">
        <w:t xml:space="preserve">Programme will be required to </w:t>
      </w:r>
      <w:r>
        <w:t xml:space="preserve">accept the following media types: </w:t>
      </w:r>
    </w:p>
    <w:p w14:paraId="4EC9FE62" w14:textId="77777777" w:rsidR="00554396" w:rsidRDefault="00554396" w:rsidP="0055439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
        <w:t>JPEG image</w:t>
      </w:r>
    </w:p>
    <w:p w14:paraId="3630D656" w14:textId="77777777" w:rsidR="00554396" w:rsidRDefault="00554396" w:rsidP="0055439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
        <w:t>PNG image</w:t>
      </w:r>
    </w:p>
    <w:p w14:paraId="0A9B67D4" w14:textId="77777777" w:rsidR="00554396" w:rsidRDefault="00554396" w:rsidP="0055439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
        <w:t>MP4 video</w:t>
      </w:r>
    </w:p>
    <w:p w14:paraId="06EAE78B" w14:textId="77777777" w:rsidR="00554396" w:rsidRDefault="00554396" w:rsidP="0055439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
        <w:t>MP3 audio</w:t>
      </w:r>
    </w:p>
    <w:p w14:paraId="7CC16375" w14:textId="77777777" w:rsidR="00554396" w:rsidRDefault="00554396" w:rsidP="0055439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
        <w:t>AAC audio</w:t>
      </w:r>
    </w:p>
    <w:p w14:paraId="5F943B55" w14:textId="51040B36" w:rsidR="00E736A9" w:rsidRDefault="00554396" w:rsidP="00E736A9">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
        <w:t>HTML5 - includes HTML, CSS2 and JavaScript</w:t>
      </w:r>
    </w:p>
    <w:p w14:paraId="494910CD" w14:textId="69EAF0A8" w:rsidR="008B7FC0" w:rsidRDefault="00E736A9" w:rsidP="00A34200">
      <w:pPr>
        <w:pStyle w:val="Heading2"/>
        <w:jc w:val="left"/>
      </w:pPr>
      <w:r>
        <w:t xml:space="preserve">Estimation of materials required for </w:t>
      </w:r>
      <w:r w:rsidR="00A34200">
        <w:t xml:space="preserve">DHET Occupational Certificate: Electrician </w:t>
      </w:r>
      <w:r w:rsidR="001B4089">
        <w:t>Progra</w:t>
      </w:r>
      <w:bookmarkStart w:id="1" w:name="_GoBack"/>
      <w:bookmarkEnd w:id="1"/>
      <w:r w:rsidR="001B4089">
        <w:t>mme</w:t>
      </w:r>
      <w:r w:rsidR="00A34200">
        <w:t>.</w:t>
      </w:r>
    </w:p>
    <w:p w14:paraId="1570F8CB" w14:textId="481B6688" w:rsidR="00496669" w:rsidRDefault="003366D7" w:rsidP="003366D7">
      <w:r>
        <w:t xml:space="preserve">As the materials for </w:t>
      </w:r>
      <w:r w:rsidR="00496669">
        <w:t xml:space="preserve">the </w:t>
      </w:r>
      <w:r w:rsidR="00D81768">
        <w:t>11</w:t>
      </w:r>
      <w:r w:rsidR="00496669">
        <w:t xml:space="preserve"> </w:t>
      </w:r>
      <w:r w:rsidR="00496669" w:rsidRPr="002953EC">
        <w:t>courses within the programme are still being refined</w:t>
      </w:r>
      <w:r w:rsidR="004700AD" w:rsidRPr="002953EC">
        <w:t>,</w:t>
      </w:r>
      <w:r w:rsidR="00496669" w:rsidRPr="002953EC">
        <w:t xml:space="preserve"> </w:t>
      </w:r>
      <w:r w:rsidR="0006092B" w:rsidRPr="002953EC">
        <w:t>it</w:t>
      </w:r>
      <w:r w:rsidR="000E05DD" w:rsidRPr="002953EC">
        <w:t xml:space="preserve"> is estimated that there will be </w:t>
      </w:r>
      <w:r w:rsidR="00315D96" w:rsidRPr="002953EC">
        <w:t xml:space="preserve">up to a </w:t>
      </w:r>
      <w:bookmarkStart w:id="2" w:name="_Hlk520993235"/>
      <w:r w:rsidR="00315D96" w:rsidRPr="002953EC">
        <w:t xml:space="preserve">maximum of </w:t>
      </w:r>
      <w:r w:rsidR="000E05DD" w:rsidRPr="002953EC">
        <w:t>27 digital learning resources required for</w:t>
      </w:r>
      <w:r w:rsidR="00EC4781" w:rsidRPr="002953EC">
        <w:t xml:space="preserve"> each one of</w:t>
      </w:r>
      <w:r w:rsidR="000E05DD" w:rsidRPr="002953EC">
        <w:t xml:space="preserve"> the </w:t>
      </w:r>
      <w:r w:rsidR="00154E4E">
        <w:t>200 units</w:t>
      </w:r>
      <w:r w:rsidR="000F7C93" w:rsidRPr="002953EC">
        <w:t xml:space="preserve">, up to a maximum of </w:t>
      </w:r>
      <w:r w:rsidR="00154E4E">
        <w:t>5400</w:t>
      </w:r>
      <w:r w:rsidR="000F7C93" w:rsidRPr="002953EC">
        <w:t xml:space="preserve"> DLRs</w:t>
      </w:r>
      <w:r w:rsidR="002953EC" w:rsidRPr="002953EC">
        <w:t xml:space="preserve">, with </w:t>
      </w:r>
      <w:r w:rsidR="00315D96" w:rsidRPr="002953EC">
        <w:t xml:space="preserve">varying complexity from simulation to </w:t>
      </w:r>
      <w:r w:rsidR="002953EC" w:rsidRPr="002953EC">
        <w:t xml:space="preserve">simple images. </w:t>
      </w:r>
      <w:r w:rsidR="00FB5907" w:rsidRPr="002953EC">
        <w:t>It should be noted that each course will require different numbers of DLRs depending on the content</w:t>
      </w:r>
      <w:r w:rsidR="00FB5907">
        <w:t xml:space="preserve"> and t</w:t>
      </w:r>
      <w:r w:rsidR="00AB1BE0">
        <w:t xml:space="preserve">hat not all DLRs will be created from </w:t>
      </w:r>
      <w:r w:rsidR="00AB1BE0" w:rsidRPr="00AB1BE0">
        <w:t>scratch some of these</w:t>
      </w:r>
      <w:r w:rsidR="00AB1BE0">
        <w:t xml:space="preserve"> will be </w:t>
      </w:r>
      <w:r w:rsidR="00AB1BE0" w:rsidRPr="00AB1BE0">
        <w:t xml:space="preserve">YouTube videos, </w:t>
      </w:r>
      <w:r w:rsidR="00FB5907">
        <w:t>Open Educational Resources that already exist for that specific content</w:t>
      </w:r>
      <w:r w:rsidR="00AB1BE0">
        <w:t xml:space="preserve"> and </w:t>
      </w:r>
      <w:r w:rsidR="00AB1BE0" w:rsidRPr="00AB1BE0">
        <w:t>stock images.</w:t>
      </w:r>
      <w:r w:rsidR="00FB5907">
        <w:t xml:space="preserve"> </w:t>
      </w:r>
      <w:bookmarkEnd w:id="2"/>
      <w:r w:rsidR="005B21E0">
        <w:t xml:space="preserve">For example, the units within Course 1 may only require 10 DLRs while the units within Course 4 may require 30 DLRs per unit. </w:t>
      </w:r>
      <w:r w:rsidR="007063C0">
        <w:t>It should also be noted that some DLRs such as documentary or instructional videos will require more time an</w:t>
      </w:r>
      <w:r w:rsidR="00060866">
        <w:t>d</w:t>
      </w:r>
      <w:r w:rsidR="007063C0">
        <w:t xml:space="preserve"> effort than other DLRs such as photographs or infographics.</w:t>
      </w:r>
      <w:r w:rsidR="00154E4E">
        <w:t xml:space="preserve"> </w:t>
      </w:r>
    </w:p>
    <w:p w14:paraId="12ABE53A" w14:textId="03D7AC98" w:rsidR="001C611E" w:rsidRDefault="008B7FC0" w:rsidP="001C611E">
      <w:pPr>
        <w:pStyle w:val="Heading2"/>
      </w:pPr>
      <w:r>
        <w:t xml:space="preserve">Production </w:t>
      </w:r>
      <w:r w:rsidR="00C328B6">
        <w:t>prerequisites</w:t>
      </w:r>
    </w:p>
    <w:p w14:paraId="3E700A65" w14:textId="5EBBF980" w:rsidR="006B3501" w:rsidRPr="006B3501" w:rsidRDefault="00054E4A" w:rsidP="006B3501">
      <w:r>
        <w:t>For</w:t>
      </w:r>
      <w:r w:rsidR="006B3501">
        <w:t xml:space="preserve"> the production process to commence there are three </w:t>
      </w:r>
      <w:r w:rsidR="00ED6EEF">
        <w:t>prerequi</w:t>
      </w:r>
      <w:r w:rsidR="007C624F">
        <w:t>sites</w:t>
      </w:r>
      <w:r w:rsidR="006B3501">
        <w:t xml:space="preserve"> that need to be fulfilled. </w:t>
      </w:r>
      <w:r w:rsidR="00213E9C">
        <w:t>These</w:t>
      </w:r>
    </w:p>
    <w:p w14:paraId="4ECFCD29" w14:textId="77777777" w:rsidR="006B3501" w:rsidRDefault="006B3501" w:rsidP="00B46FDF">
      <w:pPr>
        <w:rPr>
          <w:rFonts w:eastAsia="Times New Roman" w:cs="Arial"/>
          <w:b/>
          <w:bCs/>
          <w:iCs/>
          <w:sz w:val="24"/>
          <w:szCs w:val="24"/>
        </w:rPr>
      </w:pPr>
    </w:p>
    <w:p w14:paraId="195D0A2D" w14:textId="14FE6DB2" w:rsidR="00B46FDF" w:rsidRPr="002B2EC7" w:rsidRDefault="006B3501" w:rsidP="002B2EC7">
      <w:pPr>
        <w:pStyle w:val="ListParagraph"/>
        <w:numPr>
          <w:ilvl w:val="0"/>
          <w:numId w:val="21"/>
        </w:numPr>
        <w:rPr>
          <w:rFonts w:eastAsia="Times New Roman" w:cs="Arial"/>
          <w:b/>
          <w:bCs/>
          <w:iCs/>
          <w:sz w:val="24"/>
          <w:szCs w:val="24"/>
        </w:rPr>
      </w:pPr>
      <w:r w:rsidRPr="002B2EC7">
        <w:rPr>
          <w:rFonts w:eastAsia="Times New Roman" w:cs="Arial"/>
          <w:b/>
          <w:bCs/>
          <w:iCs/>
          <w:sz w:val="24"/>
          <w:szCs w:val="24"/>
        </w:rPr>
        <w:t>Completed storyboards</w:t>
      </w:r>
    </w:p>
    <w:p w14:paraId="7FC30A4B" w14:textId="09D82100" w:rsidR="006B3501" w:rsidRPr="00213E9C" w:rsidRDefault="006B3501" w:rsidP="00213E9C">
      <w:pPr>
        <w:pStyle w:val="ListParagraph"/>
        <w:numPr>
          <w:ilvl w:val="0"/>
          <w:numId w:val="0"/>
        </w:numPr>
        <w:ind w:left="360"/>
      </w:pPr>
      <w:r w:rsidRPr="00213E9C">
        <w:rPr>
          <w:rFonts w:eastAsia="Times New Roman" w:cs="Arial"/>
          <w:bCs/>
          <w:iCs/>
        </w:rPr>
        <w:t xml:space="preserve">Storyboards for all units </w:t>
      </w:r>
      <w:r w:rsidR="003E4AA9" w:rsidRPr="00213E9C">
        <w:rPr>
          <w:rFonts w:eastAsia="Times New Roman" w:cs="Arial"/>
          <w:bCs/>
          <w:iCs/>
        </w:rPr>
        <w:t xml:space="preserve">of </w:t>
      </w:r>
      <w:r w:rsidRPr="00213E9C">
        <w:rPr>
          <w:rFonts w:eastAsia="Times New Roman" w:cs="Arial"/>
          <w:bCs/>
          <w:iCs/>
        </w:rPr>
        <w:t xml:space="preserve">the </w:t>
      </w:r>
      <w:r w:rsidRPr="00213E9C">
        <w:t xml:space="preserve">DHET Occupational Certificate: Electrician Programme must be completed in terms of </w:t>
      </w:r>
      <w:r w:rsidR="007C624F" w:rsidRPr="00213E9C">
        <w:t>content</w:t>
      </w:r>
      <w:r w:rsidR="008F7BDE" w:rsidRPr="00213E9C">
        <w:t xml:space="preserve"> provided</w:t>
      </w:r>
      <w:r w:rsidR="007C624F" w:rsidRPr="00213E9C">
        <w:t>, instructional design</w:t>
      </w:r>
      <w:r w:rsidR="008F7BDE" w:rsidRPr="00213E9C">
        <w:t xml:space="preserve"> application</w:t>
      </w:r>
      <w:r w:rsidR="007C624F" w:rsidRPr="00213E9C">
        <w:t xml:space="preserve"> and detailed instructions for the DLRs required. </w:t>
      </w:r>
    </w:p>
    <w:p w14:paraId="611C072A" w14:textId="0B4BC036" w:rsidR="007C624F" w:rsidRDefault="007C624F" w:rsidP="00B46FDF">
      <w:pPr>
        <w:rPr>
          <w:rFonts w:eastAsia="Times New Roman" w:cs="Arial"/>
          <w:bCs/>
          <w:iCs/>
          <w:sz w:val="24"/>
          <w:szCs w:val="24"/>
        </w:rPr>
      </w:pPr>
    </w:p>
    <w:p w14:paraId="741984F2" w14:textId="2A3AD788" w:rsidR="007C624F" w:rsidRPr="002B2EC7" w:rsidRDefault="007C624F" w:rsidP="002B2EC7">
      <w:pPr>
        <w:pStyle w:val="ListParagraph"/>
        <w:numPr>
          <w:ilvl w:val="0"/>
          <w:numId w:val="21"/>
        </w:numPr>
        <w:rPr>
          <w:rFonts w:eastAsia="Times New Roman" w:cs="Arial"/>
          <w:b/>
          <w:bCs/>
          <w:iCs/>
          <w:sz w:val="24"/>
          <w:szCs w:val="24"/>
        </w:rPr>
      </w:pPr>
      <w:r w:rsidRPr="002B2EC7">
        <w:rPr>
          <w:rFonts w:eastAsia="Times New Roman" w:cs="Arial"/>
          <w:b/>
          <w:bCs/>
          <w:iCs/>
          <w:sz w:val="24"/>
          <w:szCs w:val="24"/>
        </w:rPr>
        <w:t>Production quality criteria</w:t>
      </w:r>
    </w:p>
    <w:p w14:paraId="68BFF46B" w14:textId="4376B69F" w:rsidR="007C624F" w:rsidRPr="00213E9C" w:rsidRDefault="007C624F" w:rsidP="00213E9C">
      <w:pPr>
        <w:ind w:left="360"/>
      </w:pPr>
      <w:r w:rsidRPr="00213E9C">
        <w:t>This document will outline quality and standards required for each type of DLR.</w:t>
      </w:r>
    </w:p>
    <w:p w14:paraId="621653EC" w14:textId="77777777" w:rsidR="006B3501" w:rsidRPr="00213E9C" w:rsidRDefault="006B3501" w:rsidP="00B46FDF">
      <w:pPr>
        <w:rPr>
          <w:rFonts w:eastAsia="Times New Roman" w:cs="Arial"/>
          <w:b/>
          <w:bCs/>
          <w:iCs/>
          <w:sz w:val="24"/>
          <w:szCs w:val="24"/>
        </w:rPr>
      </w:pPr>
    </w:p>
    <w:p w14:paraId="0CE24645" w14:textId="6C5F9743" w:rsidR="007C624F" w:rsidRPr="00213E9C" w:rsidRDefault="007C624F" w:rsidP="002B2EC7">
      <w:pPr>
        <w:pStyle w:val="ListParagraph"/>
        <w:numPr>
          <w:ilvl w:val="0"/>
          <w:numId w:val="21"/>
        </w:numPr>
        <w:rPr>
          <w:rFonts w:eastAsia="Times New Roman" w:cs="Arial"/>
          <w:b/>
          <w:bCs/>
          <w:iCs/>
          <w:sz w:val="24"/>
          <w:szCs w:val="24"/>
        </w:rPr>
      </w:pPr>
      <w:r w:rsidRPr="00213E9C">
        <w:rPr>
          <w:rFonts w:eastAsia="Times New Roman" w:cs="Arial"/>
          <w:b/>
          <w:bCs/>
          <w:iCs/>
          <w:sz w:val="24"/>
          <w:szCs w:val="24"/>
        </w:rPr>
        <w:t>Style guides</w:t>
      </w:r>
    </w:p>
    <w:p w14:paraId="64512125" w14:textId="73A095AF" w:rsidR="00433830" w:rsidRDefault="007C624F" w:rsidP="00213E9C">
      <w:pPr>
        <w:ind w:left="360"/>
      </w:pPr>
      <w:r w:rsidRPr="00213E9C">
        <w:t xml:space="preserve">To ensure that there is uniformity in the look and feel for this programme, detailed style guides will be provided to the production company. These style guides will contain </w:t>
      </w:r>
      <w:r w:rsidR="008F7BDE" w:rsidRPr="00213E9C">
        <w:t xml:space="preserve">guides for the following: logos, fonts, tone </w:t>
      </w:r>
      <w:r w:rsidR="003E4AA9" w:rsidRPr="00213E9C">
        <w:t>of</w:t>
      </w:r>
      <w:r w:rsidR="008F7BDE" w:rsidRPr="00213E9C">
        <w:t xml:space="preserve"> voice, colour palette,</w:t>
      </w:r>
      <w:r w:rsidR="008F7BDE">
        <w:t xml:space="preserve"> image guidelines, video guidelines, writing/editing tips</w:t>
      </w:r>
      <w:r w:rsidR="00037DF6">
        <w:t>, navigation.</w:t>
      </w:r>
      <w:r w:rsidR="00433830">
        <w:t xml:space="preserve"> NBA has already commissioned a graphic designer to create a colour palette and other graphic design elements such as banners, icons and text boxes to be used as a guide for the Production Company.  (</w:t>
      </w:r>
      <w:r w:rsidR="00433830" w:rsidRPr="00433830">
        <w:rPr>
          <w:i/>
        </w:rPr>
        <w:t>See Graphic Design Assets</w:t>
      </w:r>
      <w:r w:rsidR="00433830">
        <w:t>)</w:t>
      </w:r>
    </w:p>
    <w:p w14:paraId="790719F2" w14:textId="2E6B4F5A" w:rsidR="00433830" w:rsidRDefault="00433830" w:rsidP="002B2EC7">
      <w:pPr>
        <w:pStyle w:val="ListParagraph"/>
        <w:numPr>
          <w:ilvl w:val="0"/>
          <w:numId w:val="0"/>
        </w:numPr>
        <w:ind w:left="720"/>
        <w:rPr>
          <w:rFonts w:eastAsia="Times New Roman" w:cs="Arial"/>
          <w:bCs/>
          <w:iCs/>
          <w:sz w:val="24"/>
          <w:szCs w:val="24"/>
        </w:rPr>
      </w:pPr>
    </w:p>
    <w:p w14:paraId="65D00C74" w14:textId="0392C66D" w:rsidR="00213E9C" w:rsidRPr="00213E9C" w:rsidRDefault="00213E9C" w:rsidP="00213E9C">
      <w:pPr>
        <w:pStyle w:val="ListParagraph"/>
        <w:numPr>
          <w:ilvl w:val="0"/>
          <w:numId w:val="21"/>
        </w:numPr>
        <w:rPr>
          <w:rFonts w:eastAsia="Times New Roman" w:cs="Arial"/>
          <w:b/>
          <w:bCs/>
          <w:iCs/>
          <w:sz w:val="24"/>
          <w:szCs w:val="24"/>
        </w:rPr>
      </w:pPr>
      <w:r w:rsidRPr="00213E9C">
        <w:rPr>
          <w:rFonts w:eastAsia="Times New Roman" w:cs="Arial"/>
          <w:b/>
          <w:bCs/>
          <w:iCs/>
          <w:sz w:val="24"/>
          <w:szCs w:val="24"/>
        </w:rPr>
        <w:t>Digital Asset Register</w:t>
      </w:r>
    </w:p>
    <w:p w14:paraId="30D2EF48" w14:textId="509EA6D3" w:rsidR="00213E9C" w:rsidRPr="00AB1BE0" w:rsidRDefault="00213E9C" w:rsidP="00213E9C">
      <w:pPr>
        <w:pStyle w:val="ListParagraph"/>
        <w:numPr>
          <w:ilvl w:val="0"/>
          <w:numId w:val="0"/>
        </w:numPr>
        <w:ind w:left="360"/>
        <w:rPr>
          <w:rFonts w:eastAsia="Times New Roman" w:cs="Arial"/>
          <w:bCs/>
          <w:iCs/>
        </w:rPr>
      </w:pPr>
      <w:r w:rsidRPr="00AB1BE0">
        <w:rPr>
          <w:rFonts w:eastAsia="Times New Roman" w:cs="Arial"/>
          <w:bCs/>
          <w:iCs/>
        </w:rPr>
        <w:t xml:space="preserve">This spreadsheet will outline all the DLRs to be produced for all courses. </w:t>
      </w:r>
    </w:p>
    <w:p w14:paraId="7B15E4EC" w14:textId="77777777" w:rsidR="00EB541C" w:rsidRPr="003C44E1" w:rsidRDefault="00EB541C" w:rsidP="00EB541C">
      <w:pPr>
        <w:pStyle w:val="Heading2"/>
      </w:pPr>
      <w:r>
        <w:lastRenderedPageBreak/>
        <w:t>Production process</w:t>
      </w:r>
    </w:p>
    <w:p w14:paraId="11FC1AC9" w14:textId="7A4B9FA8" w:rsidR="00EB541C" w:rsidRDefault="00EB541C" w:rsidP="00EB541C">
      <w:r>
        <w:t>To expedite the production of DLRs it is envisioned that the following activities will be cyclical. Each course will follow the activities listed below. Depending on the size and capacity of the production company this means that the DLRs for courses can be developed in parallel to other courses, it does not have to be sequential. Here is a suggested list of activities within the production process, along with estimated level of effort required and proposed timelines.</w:t>
      </w:r>
    </w:p>
    <w:p w14:paraId="0F9C5DF9" w14:textId="77777777" w:rsidR="00EB541C" w:rsidRDefault="00EB541C" w:rsidP="00EB541C"/>
    <w:tbl>
      <w:tblPr>
        <w:tblStyle w:val="TableGrid"/>
        <w:tblW w:w="5000" w:type="pct"/>
        <w:tblLook w:val="04A0" w:firstRow="1" w:lastRow="0" w:firstColumn="1" w:lastColumn="0" w:noHBand="0" w:noVBand="1"/>
      </w:tblPr>
      <w:tblGrid>
        <w:gridCol w:w="813"/>
        <w:gridCol w:w="3440"/>
        <w:gridCol w:w="2503"/>
        <w:gridCol w:w="2254"/>
      </w:tblGrid>
      <w:tr w:rsidR="008A6AA3" w:rsidRPr="005548C1" w14:paraId="628EC9BD" w14:textId="77777777" w:rsidTr="008A6AA3">
        <w:trPr>
          <w:tblHeader/>
        </w:trPr>
        <w:tc>
          <w:tcPr>
            <w:tcW w:w="451" w:type="pct"/>
            <w:shd w:val="clear" w:color="auto" w:fill="BFBFBF" w:themeFill="background1" w:themeFillShade="BF"/>
          </w:tcPr>
          <w:p w14:paraId="7CCDE1D6"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rPr>
                <w:b/>
                <w:sz w:val="20"/>
                <w:szCs w:val="20"/>
              </w:rPr>
            </w:pPr>
            <w:r w:rsidRPr="005548C1">
              <w:rPr>
                <w:b/>
                <w:sz w:val="20"/>
                <w:szCs w:val="20"/>
              </w:rPr>
              <w:t>#</w:t>
            </w:r>
          </w:p>
        </w:tc>
        <w:tc>
          <w:tcPr>
            <w:tcW w:w="1909" w:type="pct"/>
            <w:shd w:val="clear" w:color="auto" w:fill="BFBFBF" w:themeFill="background1" w:themeFillShade="BF"/>
          </w:tcPr>
          <w:p w14:paraId="015DBA6B" w14:textId="4FC2ABF4" w:rsidR="008A6AA3" w:rsidRPr="005548C1" w:rsidRDefault="008A6AA3" w:rsidP="004160FE">
            <w:pPr>
              <w:pBdr>
                <w:top w:val="none" w:sz="0" w:space="0" w:color="auto"/>
                <w:left w:val="none" w:sz="0" w:space="0" w:color="auto"/>
                <w:bottom w:val="none" w:sz="0" w:space="0" w:color="auto"/>
                <w:right w:val="none" w:sz="0" w:space="0" w:color="auto"/>
                <w:between w:val="none" w:sz="0" w:space="0" w:color="auto"/>
                <w:bar w:val="none" w:sz="0" w:color="auto"/>
              </w:pBdr>
              <w:jc w:val="left"/>
              <w:rPr>
                <w:b/>
                <w:sz w:val="20"/>
                <w:szCs w:val="20"/>
              </w:rPr>
            </w:pPr>
            <w:r w:rsidRPr="005548C1">
              <w:rPr>
                <w:b/>
                <w:sz w:val="20"/>
                <w:szCs w:val="20"/>
              </w:rPr>
              <w:t>Activity</w:t>
            </w:r>
          </w:p>
        </w:tc>
        <w:tc>
          <w:tcPr>
            <w:tcW w:w="1389" w:type="pct"/>
            <w:shd w:val="clear" w:color="auto" w:fill="BFBFBF" w:themeFill="background1" w:themeFillShade="BF"/>
          </w:tcPr>
          <w:p w14:paraId="03C54F1A"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b/>
                <w:sz w:val="20"/>
                <w:szCs w:val="20"/>
              </w:rPr>
            </w:pPr>
            <w:r w:rsidRPr="005548C1">
              <w:rPr>
                <w:b/>
                <w:sz w:val="20"/>
                <w:szCs w:val="20"/>
              </w:rPr>
              <w:t>Responsibility</w:t>
            </w:r>
          </w:p>
        </w:tc>
        <w:tc>
          <w:tcPr>
            <w:tcW w:w="1251" w:type="pct"/>
            <w:shd w:val="clear" w:color="auto" w:fill="BFBFBF" w:themeFill="background1" w:themeFillShade="BF"/>
          </w:tcPr>
          <w:p w14:paraId="412C7B9B"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b/>
                <w:sz w:val="20"/>
                <w:szCs w:val="20"/>
              </w:rPr>
            </w:pPr>
            <w:r w:rsidRPr="005548C1">
              <w:rPr>
                <w:b/>
                <w:sz w:val="20"/>
                <w:szCs w:val="20"/>
              </w:rPr>
              <w:t>Estimated Timeframe per course</w:t>
            </w:r>
          </w:p>
        </w:tc>
      </w:tr>
      <w:tr w:rsidR="008A6AA3" w:rsidRPr="005548C1" w14:paraId="30A08D88" w14:textId="77777777" w:rsidTr="008A6AA3">
        <w:trPr>
          <w:trHeight w:val="856"/>
        </w:trPr>
        <w:tc>
          <w:tcPr>
            <w:tcW w:w="451" w:type="pct"/>
          </w:tcPr>
          <w:p w14:paraId="1ADE4F19"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5548C1">
              <w:rPr>
                <w:sz w:val="20"/>
                <w:szCs w:val="20"/>
              </w:rPr>
              <w:t>1</w:t>
            </w:r>
          </w:p>
        </w:tc>
        <w:tc>
          <w:tcPr>
            <w:tcW w:w="1909" w:type="pct"/>
          </w:tcPr>
          <w:p w14:paraId="5D8D3A16" w14:textId="26D2EC97" w:rsidR="008A6AA3" w:rsidRPr="005548C1" w:rsidRDefault="008A6AA3" w:rsidP="004160FE">
            <w:pPr>
              <w:jc w:val="left"/>
              <w:rPr>
                <w:sz w:val="20"/>
                <w:szCs w:val="20"/>
              </w:rPr>
            </w:pPr>
            <w:r w:rsidRPr="005548C1">
              <w:rPr>
                <w:sz w:val="20"/>
                <w:szCs w:val="20"/>
              </w:rPr>
              <w:t>Write detailed production briefs for each of DLRs</w:t>
            </w:r>
          </w:p>
        </w:tc>
        <w:tc>
          <w:tcPr>
            <w:tcW w:w="1389" w:type="pct"/>
          </w:tcPr>
          <w:p w14:paraId="566FF331" w14:textId="28446C90" w:rsidR="008A6AA3" w:rsidRPr="005548C1" w:rsidRDefault="008A6AA3" w:rsidP="00DF210B">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548C1">
              <w:rPr>
                <w:sz w:val="20"/>
                <w:szCs w:val="20"/>
              </w:rPr>
              <w:t>NBA</w:t>
            </w:r>
          </w:p>
        </w:tc>
        <w:tc>
          <w:tcPr>
            <w:tcW w:w="1251" w:type="pct"/>
            <w:vMerge w:val="restart"/>
            <w:vAlign w:val="center"/>
          </w:tcPr>
          <w:p w14:paraId="74425AC1"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548C1">
              <w:rPr>
                <w:sz w:val="20"/>
                <w:szCs w:val="20"/>
              </w:rPr>
              <w:t>1 - 2 months</w:t>
            </w:r>
          </w:p>
        </w:tc>
      </w:tr>
      <w:tr w:rsidR="008A6AA3" w:rsidRPr="005548C1" w14:paraId="56D59A6E" w14:textId="77777777" w:rsidTr="008A6AA3">
        <w:tc>
          <w:tcPr>
            <w:tcW w:w="451" w:type="pct"/>
          </w:tcPr>
          <w:p w14:paraId="1A627825"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5548C1">
              <w:rPr>
                <w:sz w:val="20"/>
                <w:szCs w:val="20"/>
              </w:rPr>
              <w:t>2</w:t>
            </w:r>
          </w:p>
        </w:tc>
        <w:tc>
          <w:tcPr>
            <w:tcW w:w="1909" w:type="pct"/>
          </w:tcPr>
          <w:p w14:paraId="4EA7DFD5" w14:textId="77777777" w:rsidR="008A6AA3" w:rsidRPr="005548C1" w:rsidRDefault="008A6AA3" w:rsidP="004160FE">
            <w:p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5548C1">
              <w:rPr>
                <w:sz w:val="20"/>
                <w:szCs w:val="20"/>
              </w:rPr>
              <w:t>Subject Matter Expert to review production brief and provide correction/input on production briefs</w:t>
            </w:r>
          </w:p>
        </w:tc>
        <w:tc>
          <w:tcPr>
            <w:tcW w:w="1389" w:type="pct"/>
          </w:tcPr>
          <w:p w14:paraId="1942D7A8"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548C1">
              <w:rPr>
                <w:sz w:val="20"/>
                <w:szCs w:val="20"/>
              </w:rPr>
              <w:t>SMEs</w:t>
            </w:r>
          </w:p>
        </w:tc>
        <w:tc>
          <w:tcPr>
            <w:tcW w:w="1251" w:type="pct"/>
            <w:vMerge/>
            <w:vAlign w:val="center"/>
          </w:tcPr>
          <w:p w14:paraId="4E776E77"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p>
        </w:tc>
      </w:tr>
      <w:tr w:rsidR="008A6AA3" w:rsidRPr="005548C1" w14:paraId="3327D31A" w14:textId="77777777" w:rsidTr="008A6AA3">
        <w:tc>
          <w:tcPr>
            <w:tcW w:w="451" w:type="pct"/>
          </w:tcPr>
          <w:p w14:paraId="5B924793"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5548C1">
              <w:rPr>
                <w:sz w:val="20"/>
                <w:szCs w:val="20"/>
              </w:rPr>
              <w:t>3</w:t>
            </w:r>
          </w:p>
        </w:tc>
        <w:tc>
          <w:tcPr>
            <w:tcW w:w="1909" w:type="pct"/>
          </w:tcPr>
          <w:p w14:paraId="15D0B589" w14:textId="77777777" w:rsidR="008A6AA3" w:rsidRPr="005548C1" w:rsidRDefault="008A6AA3" w:rsidP="004160FE">
            <w:pPr>
              <w:jc w:val="left"/>
              <w:rPr>
                <w:sz w:val="20"/>
                <w:szCs w:val="20"/>
                <w:lang w:val="en-ZA"/>
              </w:rPr>
            </w:pPr>
            <w:r w:rsidRPr="005548C1">
              <w:rPr>
                <w:sz w:val="20"/>
                <w:szCs w:val="20"/>
              </w:rPr>
              <w:t>Produce first drafts of DLR</w:t>
            </w:r>
          </w:p>
        </w:tc>
        <w:tc>
          <w:tcPr>
            <w:tcW w:w="1389" w:type="pct"/>
          </w:tcPr>
          <w:p w14:paraId="02D1082A" w14:textId="3B948D20"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548C1">
              <w:rPr>
                <w:sz w:val="20"/>
                <w:szCs w:val="20"/>
              </w:rPr>
              <w:t xml:space="preserve">Production </w:t>
            </w:r>
            <w:r w:rsidR="005548C1" w:rsidRPr="005548C1">
              <w:rPr>
                <w:sz w:val="20"/>
                <w:szCs w:val="20"/>
              </w:rPr>
              <w:t>C</w:t>
            </w:r>
            <w:r w:rsidRPr="005548C1">
              <w:rPr>
                <w:sz w:val="20"/>
                <w:szCs w:val="20"/>
              </w:rPr>
              <w:t>ompany</w:t>
            </w:r>
          </w:p>
        </w:tc>
        <w:tc>
          <w:tcPr>
            <w:tcW w:w="1251" w:type="pct"/>
            <w:vMerge w:val="restart"/>
            <w:vAlign w:val="center"/>
          </w:tcPr>
          <w:p w14:paraId="11A64814"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548C1">
              <w:rPr>
                <w:sz w:val="20"/>
                <w:szCs w:val="20"/>
              </w:rPr>
              <w:t>3 – 6 months</w:t>
            </w:r>
          </w:p>
        </w:tc>
      </w:tr>
      <w:tr w:rsidR="008A6AA3" w:rsidRPr="005548C1" w14:paraId="13B6168A" w14:textId="77777777" w:rsidTr="008A6AA3">
        <w:trPr>
          <w:trHeight w:val="1883"/>
        </w:trPr>
        <w:tc>
          <w:tcPr>
            <w:tcW w:w="451" w:type="pct"/>
            <w:vMerge w:val="restart"/>
          </w:tcPr>
          <w:p w14:paraId="19DA49E4"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5548C1">
              <w:rPr>
                <w:sz w:val="20"/>
                <w:szCs w:val="20"/>
              </w:rPr>
              <w:t>4</w:t>
            </w:r>
          </w:p>
        </w:tc>
        <w:tc>
          <w:tcPr>
            <w:tcW w:w="1909" w:type="pct"/>
            <w:vMerge w:val="restart"/>
          </w:tcPr>
          <w:p w14:paraId="66516134" w14:textId="77777777" w:rsidR="008A6AA3" w:rsidRPr="005548C1" w:rsidRDefault="008A6AA3" w:rsidP="004160FE">
            <w:pPr>
              <w:jc w:val="left"/>
              <w:rPr>
                <w:sz w:val="20"/>
                <w:szCs w:val="20"/>
              </w:rPr>
            </w:pPr>
            <w:r w:rsidRPr="005548C1">
              <w:rPr>
                <w:sz w:val="20"/>
                <w:szCs w:val="20"/>
              </w:rPr>
              <w:t xml:space="preserve">Review drafts considering the following; adherence to production quality standards, adherence to production brief and accuracy of content. SME’s will be requested to provide input on a sampling of DLRs </w:t>
            </w:r>
          </w:p>
          <w:p w14:paraId="5B0AFCA1" w14:textId="4D4EE435" w:rsidR="008A6AA3" w:rsidRPr="005548C1" w:rsidRDefault="008A6AA3" w:rsidP="004160FE">
            <w:pPr>
              <w:jc w:val="left"/>
              <w:rPr>
                <w:i/>
                <w:sz w:val="20"/>
                <w:szCs w:val="20"/>
              </w:rPr>
            </w:pPr>
            <w:r w:rsidRPr="005548C1">
              <w:rPr>
                <w:i/>
                <w:sz w:val="20"/>
                <w:szCs w:val="20"/>
              </w:rPr>
              <w:t>* This is an iterative process and will be repeated until a satisfactory product has been produced</w:t>
            </w:r>
          </w:p>
        </w:tc>
        <w:tc>
          <w:tcPr>
            <w:tcW w:w="1389" w:type="pct"/>
          </w:tcPr>
          <w:p w14:paraId="4F8A862D"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548C1">
              <w:rPr>
                <w:sz w:val="20"/>
                <w:szCs w:val="20"/>
              </w:rPr>
              <w:t>NBA</w:t>
            </w:r>
          </w:p>
        </w:tc>
        <w:tc>
          <w:tcPr>
            <w:tcW w:w="1251" w:type="pct"/>
            <w:vMerge/>
            <w:vAlign w:val="center"/>
          </w:tcPr>
          <w:p w14:paraId="3D76DAD6"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p>
        </w:tc>
      </w:tr>
      <w:tr w:rsidR="008A6AA3" w:rsidRPr="005548C1" w14:paraId="42C016DB" w14:textId="77777777" w:rsidTr="008A6AA3">
        <w:trPr>
          <w:trHeight w:val="1882"/>
        </w:trPr>
        <w:tc>
          <w:tcPr>
            <w:tcW w:w="451" w:type="pct"/>
            <w:vMerge/>
          </w:tcPr>
          <w:p w14:paraId="4B8B7AF5"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1909" w:type="pct"/>
            <w:vMerge/>
          </w:tcPr>
          <w:p w14:paraId="40F8E624" w14:textId="77777777" w:rsidR="008A6AA3" w:rsidRPr="005548C1" w:rsidRDefault="008A6AA3" w:rsidP="004160FE">
            <w:pPr>
              <w:jc w:val="left"/>
              <w:rPr>
                <w:sz w:val="20"/>
                <w:szCs w:val="20"/>
              </w:rPr>
            </w:pPr>
          </w:p>
        </w:tc>
        <w:tc>
          <w:tcPr>
            <w:tcW w:w="1389" w:type="pct"/>
          </w:tcPr>
          <w:p w14:paraId="27A1C474"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548C1">
              <w:rPr>
                <w:sz w:val="20"/>
                <w:szCs w:val="20"/>
              </w:rPr>
              <w:t>SMEs</w:t>
            </w:r>
          </w:p>
        </w:tc>
        <w:tc>
          <w:tcPr>
            <w:tcW w:w="1251" w:type="pct"/>
            <w:vMerge/>
            <w:vAlign w:val="center"/>
          </w:tcPr>
          <w:p w14:paraId="796F6D46"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p>
        </w:tc>
      </w:tr>
      <w:tr w:rsidR="008A6AA3" w:rsidRPr="005548C1" w14:paraId="35068DC6" w14:textId="77777777" w:rsidTr="008A6AA3">
        <w:tc>
          <w:tcPr>
            <w:tcW w:w="451" w:type="pct"/>
          </w:tcPr>
          <w:p w14:paraId="5E39B649"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5548C1">
              <w:rPr>
                <w:sz w:val="20"/>
                <w:szCs w:val="20"/>
              </w:rPr>
              <w:t>5</w:t>
            </w:r>
          </w:p>
        </w:tc>
        <w:tc>
          <w:tcPr>
            <w:tcW w:w="1909" w:type="pct"/>
          </w:tcPr>
          <w:p w14:paraId="6712E97B" w14:textId="77777777" w:rsidR="008A6AA3" w:rsidRPr="005548C1" w:rsidRDefault="008A6AA3" w:rsidP="004160FE">
            <w:pPr>
              <w:jc w:val="left"/>
              <w:rPr>
                <w:sz w:val="20"/>
                <w:szCs w:val="20"/>
              </w:rPr>
            </w:pPr>
            <w:r w:rsidRPr="005548C1">
              <w:rPr>
                <w:sz w:val="20"/>
                <w:szCs w:val="20"/>
              </w:rPr>
              <w:t>Produce final version of DLRs</w:t>
            </w:r>
          </w:p>
        </w:tc>
        <w:tc>
          <w:tcPr>
            <w:tcW w:w="1389" w:type="pct"/>
          </w:tcPr>
          <w:p w14:paraId="5B940127" w14:textId="32A7F099"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548C1">
              <w:rPr>
                <w:sz w:val="20"/>
                <w:szCs w:val="20"/>
              </w:rPr>
              <w:t xml:space="preserve">Production </w:t>
            </w:r>
            <w:r w:rsidR="005548C1" w:rsidRPr="005548C1">
              <w:rPr>
                <w:sz w:val="20"/>
                <w:szCs w:val="20"/>
              </w:rPr>
              <w:t>C</w:t>
            </w:r>
            <w:r w:rsidRPr="005548C1">
              <w:rPr>
                <w:sz w:val="20"/>
                <w:szCs w:val="20"/>
              </w:rPr>
              <w:t>ompany</w:t>
            </w:r>
          </w:p>
        </w:tc>
        <w:tc>
          <w:tcPr>
            <w:tcW w:w="1251" w:type="pct"/>
            <w:vMerge/>
            <w:vAlign w:val="center"/>
          </w:tcPr>
          <w:p w14:paraId="1F2DA458"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p>
        </w:tc>
      </w:tr>
      <w:tr w:rsidR="008A6AA3" w:rsidRPr="005548C1" w14:paraId="142C1340" w14:textId="77777777" w:rsidTr="008A6AA3">
        <w:tc>
          <w:tcPr>
            <w:tcW w:w="451" w:type="pct"/>
          </w:tcPr>
          <w:p w14:paraId="5779BB8C"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5548C1">
              <w:rPr>
                <w:sz w:val="20"/>
                <w:szCs w:val="20"/>
              </w:rPr>
              <w:t>6</w:t>
            </w:r>
          </w:p>
        </w:tc>
        <w:tc>
          <w:tcPr>
            <w:tcW w:w="1909" w:type="pct"/>
          </w:tcPr>
          <w:p w14:paraId="741CC2CC" w14:textId="77777777" w:rsidR="008A6AA3" w:rsidRPr="005548C1" w:rsidRDefault="008A6AA3" w:rsidP="004160FE">
            <w:pPr>
              <w:jc w:val="left"/>
              <w:rPr>
                <w:sz w:val="20"/>
                <w:szCs w:val="20"/>
              </w:rPr>
            </w:pPr>
            <w:r w:rsidRPr="005548C1">
              <w:rPr>
                <w:sz w:val="20"/>
                <w:szCs w:val="20"/>
              </w:rPr>
              <w:t>Upload onto LMS</w:t>
            </w:r>
          </w:p>
        </w:tc>
        <w:tc>
          <w:tcPr>
            <w:tcW w:w="1389" w:type="pct"/>
          </w:tcPr>
          <w:p w14:paraId="0E69FD41" w14:textId="46E92AFF" w:rsidR="008A6AA3" w:rsidRPr="005548C1" w:rsidRDefault="005548C1"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548C1">
              <w:rPr>
                <w:sz w:val="20"/>
                <w:szCs w:val="20"/>
              </w:rPr>
              <w:t xml:space="preserve">DHET/ </w:t>
            </w:r>
            <w:r w:rsidRPr="005548C1">
              <w:rPr>
                <w:sz w:val="20"/>
                <w:szCs w:val="20"/>
              </w:rPr>
              <w:t>Production Company</w:t>
            </w:r>
          </w:p>
        </w:tc>
        <w:tc>
          <w:tcPr>
            <w:tcW w:w="1251" w:type="pct"/>
            <w:vMerge w:val="restart"/>
            <w:vAlign w:val="center"/>
          </w:tcPr>
          <w:p w14:paraId="236FD431" w14:textId="3670B764" w:rsidR="008A6AA3" w:rsidRPr="005548C1" w:rsidRDefault="005548C1"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548C1">
              <w:rPr>
                <w:sz w:val="20"/>
                <w:szCs w:val="20"/>
              </w:rPr>
              <w:t>3</w:t>
            </w:r>
            <w:r w:rsidR="008A6AA3" w:rsidRPr="005548C1">
              <w:rPr>
                <w:sz w:val="20"/>
                <w:szCs w:val="20"/>
              </w:rPr>
              <w:t xml:space="preserve"> months</w:t>
            </w:r>
          </w:p>
        </w:tc>
      </w:tr>
      <w:tr w:rsidR="008A6AA3" w:rsidRPr="005548C1" w14:paraId="4F5B6140" w14:textId="77777777" w:rsidTr="008A6AA3">
        <w:trPr>
          <w:trHeight w:val="270"/>
        </w:trPr>
        <w:tc>
          <w:tcPr>
            <w:tcW w:w="451" w:type="pct"/>
            <w:vMerge w:val="restart"/>
          </w:tcPr>
          <w:p w14:paraId="79EB419B"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5548C1">
              <w:rPr>
                <w:sz w:val="20"/>
                <w:szCs w:val="20"/>
              </w:rPr>
              <w:t>7</w:t>
            </w:r>
          </w:p>
        </w:tc>
        <w:tc>
          <w:tcPr>
            <w:tcW w:w="1909" w:type="pct"/>
            <w:vMerge w:val="restart"/>
          </w:tcPr>
          <w:p w14:paraId="414A9AE2" w14:textId="560B3382" w:rsidR="008A6AA3" w:rsidRPr="005548C1" w:rsidRDefault="008A6AA3" w:rsidP="005548C1">
            <w:pPr>
              <w:jc w:val="left"/>
              <w:rPr>
                <w:sz w:val="20"/>
                <w:szCs w:val="20"/>
              </w:rPr>
            </w:pPr>
            <w:r w:rsidRPr="005548C1">
              <w:rPr>
                <w:sz w:val="20"/>
                <w:szCs w:val="20"/>
              </w:rPr>
              <w:t xml:space="preserve">Final quality assurance </w:t>
            </w:r>
          </w:p>
        </w:tc>
        <w:tc>
          <w:tcPr>
            <w:tcW w:w="1389" w:type="pct"/>
          </w:tcPr>
          <w:p w14:paraId="6624AEF5"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548C1">
              <w:rPr>
                <w:sz w:val="20"/>
                <w:szCs w:val="20"/>
              </w:rPr>
              <w:t>NBA</w:t>
            </w:r>
          </w:p>
        </w:tc>
        <w:tc>
          <w:tcPr>
            <w:tcW w:w="1251" w:type="pct"/>
            <w:vMerge/>
            <w:vAlign w:val="center"/>
          </w:tcPr>
          <w:p w14:paraId="3444D2E5"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p>
        </w:tc>
      </w:tr>
      <w:tr w:rsidR="008A6AA3" w:rsidRPr="005548C1" w14:paraId="0004C2BC" w14:textId="77777777" w:rsidTr="008A6AA3">
        <w:trPr>
          <w:trHeight w:val="270"/>
        </w:trPr>
        <w:tc>
          <w:tcPr>
            <w:tcW w:w="451" w:type="pct"/>
            <w:vMerge/>
          </w:tcPr>
          <w:p w14:paraId="7FAEA7B7"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1909" w:type="pct"/>
            <w:vMerge/>
          </w:tcPr>
          <w:p w14:paraId="6A652505" w14:textId="77777777" w:rsidR="008A6AA3" w:rsidRPr="005548C1" w:rsidRDefault="008A6AA3" w:rsidP="004160FE">
            <w:pPr>
              <w:jc w:val="left"/>
              <w:rPr>
                <w:sz w:val="20"/>
                <w:szCs w:val="20"/>
              </w:rPr>
            </w:pPr>
          </w:p>
        </w:tc>
        <w:tc>
          <w:tcPr>
            <w:tcW w:w="1389" w:type="pct"/>
          </w:tcPr>
          <w:p w14:paraId="454A0F4D"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548C1">
              <w:rPr>
                <w:sz w:val="20"/>
                <w:szCs w:val="20"/>
              </w:rPr>
              <w:t>DHET</w:t>
            </w:r>
          </w:p>
        </w:tc>
        <w:tc>
          <w:tcPr>
            <w:tcW w:w="1251" w:type="pct"/>
            <w:vMerge/>
            <w:vAlign w:val="center"/>
          </w:tcPr>
          <w:p w14:paraId="7DE61D73"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p>
        </w:tc>
      </w:tr>
      <w:tr w:rsidR="008A6AA3" w:rsidRPr="005548C1" w14:paraId="7D1DAA76" w14:textId="77777777" w:rsidTr="008A6AA3">
        <w:trPr>
          <w:trHeight w:val="270"/>
        </w:trPr>
        <w:tc>
          <w:tcPr>
            <w:tcW w:w="451" w:type="pct"/>
            <w:vMerge/>
          </w:tcPr>
          <w:p w14:paraId="51AF66CF"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1909" w:type="pct"/>
            <w:vMerge/>
          </w:tcPr>
          <w:p w14:paraId="5107FC19" w14:textId="77777777" w:rsidR="008A6AA3" w:rsidRPr="005548C1" w:rsidRDefault="008A6AA3" w:rsidP="004160FE">
            <w:pPr>
              <w:jc w:val="left"/>
              <w:rPr>
                <w:sz w:val="20"/>
                <w:szCs w:val="20"/>
              </w:rPr>
            </w:pPr>
          </w:p>
        </w:tc>
        <w:tc>
          <w:tcPr>
            <w:tcW w:w="1389" w:type="pct"/>
          </w:tcPr>
          <w:p w14:paraId="3A5F3E2C"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548C1">
              <w:rPr>
                <w:sz w:val="20"/>
                <w:szCs w:val="20"/>
              </w:rPr>
              <w:t>SMEs</w:t>
            </w:r>
          </w:p>
        </w:tc>
        <w:tc>
          <w:tcPr>
            <w:tcW w:w="1251" w:type="pct"/>
            <w:vMerge/>
            <w:vAlign w:val="center"/>
          </w:tcPr>
          <w:p w14:paraId="24DAE8B2" w14:textId="77777777" w:rsidR="008A6AA3" w:rsidRPr="005548C1" w:rsidRDefault="008A6AA3" w:rsidP="003E0253">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p>
        </w:tc>
      </w:tr>
      <w:tr w:rsidR="008A6AA3" w:rsidRPr="005548C1" w14:paraId="037B6F75" w14:textId="77777777" w:rsidTr="008A6AA3">
        <w:trPr>
          <w:trHeight w:val="338"/>
        </w:trPr>
        <w:tc>
          <w:tcPr>
            <w:tcW w:w="451" w:type="pct"/>
            <w:vMerge w:val="restart"/>
          </w:tcPr>
          <w:p w14:paraId="76215ABD" w14:textId="77777777" w:rsidR="008A6AA3" w:rsidRPr="005548C1" w:rsidRDefault="008A6AA3" w:rsidP="002D6939">
            <w:p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5548C1">
              <w:rPr>
                <w:sz w:val="20"/>
                <w:szCs w:val="20"/>
              </w:rPr>
              <w:t>8</w:t>
            </w:r>
          </w:p>
        </w:tc>
        <w:tc>
          <w:tcPr>
            <w:tcW w:w="1909" w:type="pct"/>
            <w:vMerge w:val="restart"/>
          </w:tcPr>
          <w:p w14:paraId="1F3CE20E" w14:textId="77777777" w:rsidR="008A6AA3" w:rsidRPr="005548C1" w:rsidRDefault="008A6AA3" w:rsidP="002D6939">
            <w:pPr>
              <w:jc w:val="left"/>
              <w:rPr>
                <w:sz w:val="20"/>
                <w:szCs w:val="20"/>
              </w:rPr>
            </w:pPr>
            <w:r w:rsidRPr="005548C1">
              <w:rPr>
                <w:sz w:val="20"/>
                <w:szCs w:val="20"/>
              </w:rPr>
              <w:t>Usability test on a programme component (one course will be used for this purpose)</w:t>
            </w:r>
          </w:p>
          <w:p w14:paraId="78A2F7D2" w14:textId="1A731DE7" w:rsidR="008A6AA3" w:rsidRPr="005548C1" w:rsidRDefault="008A6AA3" w:rsidP="002D6939">
            <w:pPr>
              <w:jc w:val="left"/>
              <w:rPr>
                <w:sz w:val="20"/>
                <w:szCs w:val="20"/>
                <w:lang w:val="en-ZA"/>
              </w:rPr>
            </w:pPr>
            <w:r w:rsidRPr="005548C1">
              <w:rPr>
                <w:i/>
                <w:sz w:val="20"/>
                <w:szCs w:val="20"/>
              </w:rPr>
              <w:t xml:space="preserve">* </w:t>
            </w:r>
            <w:r w:rsidRPr="005548C1">
              <w:rPr>
                <w:i/>
                <w:sz w:val="20"/>
                <w:szCs w:val="20"/>
                <w:lang w:val="en-ZA"/>
              </w:rPr>
              <w:t xml:space="preserve">Is it recommended that the usability testing be </w:t>
            </w:r>
            <w:r w:rsidR="005548C1" w:rsidRPr="005548C1">
              <w:rPr>
                <w:i/>
                <w:sz w:val="20"/>
                <w:szCs w:val="20"/>
                <w:lang w:val="en-ZA"/>
              </w:rPr>
              <w:t xml:space="preserve">conducted on completion of a single 0course </w:t>
            </w:r>
            <w:r w:rsidRPr="005548C1">
              <w:rPr>
                <w:i/>
                <w:sz w:val="20"/>
                <w:szCs w:val="20"/>
                <w:lang w:val="en-ZA"/>
              </w:rPr>
              <w:t>to ensure that changes and lessons learnt are incorporated in the develop</w:t>
            </w:r>
            <w:r w:rsidR="005548C1" w:rsidRPr="005548C1">
              <w:rPr>
                <w:i/>
                <w:sz w:val="20"/>
                <w:szCs w:val="20"/>
                <w:lang w:val="en-ZA"/>
              </w:rPr>
              <w:t xml:space="preserve">ment of </w:t>
            </w:r>
            <w:r w:rsidRPr="005548C1">
              <w:rPr>
                <w:i/>
                <w:sz w:val="20"/>
                <w:szCs w:val="20"/>
                <w:lang w:val="en-ZA"/>
              </w:rPr>
              <w:t>other DLR</w:t>
            </w:r>
            <w:r w:rsidR="005548C1" w:rsidRPr="005548C1">
              <w:rPr>
                <w:i/>
                <w:sz w:val="20"/>
                <w:szCs w:val="20"/>
                <w:lang w:val="en-ZA"/>
              </w:rPr>
              <w:t>s</w:t>
            </w:r>
          </w:p>
        </w:tc>
        <w:tc>
          <w:tcPr>
            <w:tcW w:w="1389" w:type="pct"/>
          </w:tcPr>
          <w:p w14:paraId="1F0A3A89" w14:textId="77777777" w:rsidR="008A6AA3" w:rsidRPr="005548C1" w:rsidRDefault="008A6AA3" w:rsidP="002D6939">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548C1">
              <w:rPr>
                <w:sz w:val="20"/>
                <w:szCs w:val="20"/>
              </w:rPr>
              <w:t>NBA</w:t>
            </w:r>
          </w:p>
        </w:tc>
        <w:tc>
          <w:tcPr>
            <w:tcW w:w="1251" w:type="pct"/>
            <w:vMerge w:val="restart"/>
            <w:vAlign w:val="center"/>
          </w:tcPr>
          <w:p w14:paraId="66C08A02" w14:textId="77777777" w:rsidR="008A6AA3" w:rsidRPr="005548C1" w:rsidRDefault="008A6AA3" w:rsidP="002D6939">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548C1">
              <w:rPr>
                <w:sz w:val="20"/>
                <w:szCs w:val="20"/>
              </w:rPr>
              <w:t>1 month</w:t>
            </w:r>
          </w:p>
        </w:tc>
      </w:tr>
      <w:tr w:rsidR="008A6AA3" w:rsidRPr="005548C1" w14:paraId="5CBC5343" w14:textId="77777777" w:rsidTr="008A6AA3">
        <w:trPr>
          <w:trHeight w:val="1022"/>
        </w:trPr>
        <w:tc>
          <w:tcPr>
            <w:tcW w:w="451" w:type="pct"/>
            <w:vMerge/>
          </w:tcPr>
          <w:p w14:paraId="316F913B" w14:textId="77777777" w:rsidR="008A6AA3" w:rsidRPr="005548C1" w:rsidRDefault="008A6AA3" w:rsidP="002D6939">
            <w:p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1909" w:type="pct"/>
            <w:vMerge/>
          </w:tcPr>
          <w:p w14:paraId="202340FA" w14:textId="77777777" w:rsidR="008A6AA3" w:rsidRPr="005548C1" w:rsidRDefault="008A6AA3" w:rsidP="002D6939">
            <w:pPr>
              <w:jc w:val="left"/>
              <w:rPr>
                <w:sz w:val="20"/>
                <w:szCs w:val="20"/>
              </w:rPr>
            </w:pPr>
          </w:p>
        </w:tc>
        <w:tc>
          <w:tcPr>
            <w:tcW w:w="1389" w:type="pct"/>
          </w:tcPr>
          <w:p w14:paraId="038087AC" w14:textId="77777777" w:rsidR="008A6AA3" w:rsidRPr="005548C1" w:rsidRDefault="008A6AA3" w:rsidP="002D6939">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548C1">
              <w:rPr>
                <w:sz w:val="20"/>
                <w:szCs w:val="20"/>
              </w:rPr>
              <w:t>DHET</w:t>
            </w:r>
          </w:p>
        </w:tc>
        <w:tc>
          <w:tcPr>
            <w:tcW w:w="1251" w:type="pct"/>
            <w:vMerge/>
            <w:vAlign w:val="center"/>
          </w:tcPr>
          <w:p w14:paraId="74397EA4" w14:textId="77777777" w:rsidR="008A6AA3" w:rsidRPr="005548C1" w:rsidRDefault="008A6AA3" w:rsidP="002D6939">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p>
        </w:tc>
      </w:tr>
      <w:tr w:rsidR="008A6AA3" w:rsidRPr="005548C1" w14:paraId="7EC47E80" w14:textId="77777777" w:rsidTr="008A6AA3">
        <w:tc>
          <w:tcPr>
            <w:tcW w:w="451" w:type="pct"/>
          </w:tcPr>
          <w:p w14:paraId="3FD30A94" w14:textId="77777777" w:rsidR="008A6AA3" w:rsidRPr="005548C1" w:rsidRDefault="008A6AA3" w:rsidP="002D6939">
            <w:p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5548C1">
              <w:rPr>
                <w:sz w:val="20"/>
                <w:szCs w:val="20"/>
              </w:rPr>
              <w:t>9</w:t>
            </w:r>
          </w:p>
        </w:tc>
        <w:tc>
          <w:tcPr>
            <w:tcW w:w="1909" w:type="pct"/>
          </w:tcPr>
          <w:p w14:paraId="1E49B66B" w14:textId="40781DED" w:rsidR="008A6AA3" w:rsidRPr="005548C1" w:rsidRDefault="008A6AA3" w:rsidP="002D6939">
            <w:pPr>
              <w:jc w:val="left"/>
              <w:rPr>
                <w:sz w:val="20"/>
                <w:szCs w:val="20"/>
              </w:rPr>
            </w:pPr>
            <w:r w:rsidRPr="005548C1">
              <w:rPr>
                <w:sz w:val="20"/>
                <w:szCs w:val="20"/>
              </w:rPr>
              <w:t xml:space="preserve">Implement changes </w:t>
            </w:r>
            <w:r w:rsidR="005548C1" w:rsidRPr="005548C1">
              <w:rPr>
                <w:sz w:val="20"/>
                <w:szCs w:val="20"/>
              </w:rPr>
              <w:t xml:space="preserve">to the LMS </w:t>
            </w:r>
            <w:r w:rsidRPr="005548C1">
              <w:rPr>
                <w:sz w:val="20"/>
                <w:szCs w:val="20"/>
              </w:rPr>
              <w:t>informed by the usability test</w:t>
            </w:r>
          </w:p>
        </w:tc>
        <w:tc>
          <w:tcPr>
            <w:tcW w:w="1389" w:type="pct"/>
          </w:tcPr>
          <w:p w14:paraId="0CE7FADF" w14:textId="77777777" w:rsidR="008A6AA3" w:rsidRPr="005548C1" w:rsidRDefault="008A6AA3" w:rsidP="002D6939">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548C1">
              <w:rPr>
                <w:sz w:val="20"/>
                <w:szCs w:val="20"/>
              </w:rPr>
              <w:t>NBA</w:t>
            </w:r>
          </w:p>
        </w:tc>
        <w:tc>
          <w:tcPr>
            <w:tcW w:w="1251" w:type="pct"/>
            <w:vMerge/>
            <w:vAlign w:val="center"/>
          </w:tcPr>
          <w:p w14:paraId="7404FF56" w14:textId="77777777" w:rsidR="008A6AA3" w:rsidRPr="005548C1" w:rsidRDefault="008A6AA3" w:rsidP="002D6939">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p>
        </w:tc>
      </w:tr>
      <w:tr w:rsidR="008A6AA3" w:rsidRPr="005548C1" w14:paraId="0F89CC0C" w14:textId="77777777" w:rsidTr="008A6AA3">
        <w:trPr>
          <w:trHeight w:val="270"/>
        </w:trPr>
        <w:tc>
          <w:tcPr>
            <w:tcW w:w="451" w:type="pct"/>
            <w:vMerge w:val="restart"/>
          </w:tcPr>
          <w:p w14:paraId="5335E2DE" w14:textId="77777777" w:rsidR="008A6AA3" w:rsidRPr="005548C1" w:rsidRDefault="008A6AA3" w:rsidP="002D6939">
            <w:p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5548C1">
              <w:rPr>
                <w:sz w:val="20"/>
                <w:szCs w:val="20"/>
              </w:rPr>
              <w:t>10</w:t>
            </w:r>
          </w:p>
        </w:tc>
        <w:tc>
          <w:tcPr>
            <w:tcW w:w="1909" w:type="pct"/>
            <w:vMerge w:val="restart"/>
          </w:tcPr>
          <w:p w14:paraId="554D4DEA" w14:textId="77777777" w:rsidR="008A6AA3" w:rsidRPr="005548C1" w:rsidRDefault="008A6AA3" w:rsidP="002D6939">
            <w:pPr>
              <w:jc w:val="left"/>
              <w:rPr>
                <w:sz w:val="20"/>
                <w:szCs w:val="20"/>
              </w:rPr>
            </w:pPr>
            <w:r w:rsidRPr="005548C1">
              <w:rPr>
                <w:sz w:val="20"/>
                <w:szCs w:val="20"/>
              </w:rPr>
              <w:t>Summative Evaluation</w:t>
            </w:r>
          </w:p>
        </w:tc>
        <w:tc>
          <w:tcPr>
            <w:tcW w:w="1389" w:type="pct"/>
          </w:tcPr>
          <w:p w14:paraId="11B30019" w14:textId="77777777" w:rsidR="008A6AA3" w:rsidRPr="005548C1" w:rsidRDefault="008A6AA3" w:rsidP="002D6939">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548C1">
              <w:rPr>
                <w:sz w:val="20"/>
                <w:szCs w:val="20"/>
              </w:rPr>
              <w:t>NBA</w:t>
            </w:r>
          </w:p>
        </w:tc>
        <w:tc>
          <w:tcPr>
            <w:tcW w:w="1251" w:type="pct"/>
            <w:vMerge w:val="restart"/>
            <w:vAlign w:val="center"/>
          </w:tcPr>
          <w:p w14:paraId="43EA5348" w14:textId="77777777" w:rsidR="008A6AA3" w:rsidRPr="005548C1" w:rsidRDefault="008A6AA3" w:rsidP="002D6939">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548C1">
              <w:rPr>
                <w:sz w:val="20"/>
                <w:szCs w:val="20"/>
              </w:rPr>
              <w:t>4 – 6 months</w:t>
            </w:r>
          </w:p>
        </w:tc>
      </w:tr>
      <w:tr w:rsidR="008A6AA3" w:rsidRPr="005548C1" w14:paraId="173DFA40" w14:textId="77777777" w:rsidTr="008A6AA3">
        <w:trPr>
          <w:trHeight w:val="270"/>
        </w:trPr>
        <w:tc>
          <w:tcPr>
            <w:tcW w:w="451" w:type="pct"/>
            <w:vMerge/>
            <w:tcBorders>
              <w:bottom w:val="single" w:sz="4" w:space="0" w:color="auto"/>
            </w:tcBorders>
          </w:tcPr>
          <w:p w14:paraId="3465A880" w14:textId="77777777" w:rsidR="008A6AA3" w:rsidRPr="005548C1" w:rsidRDefault="008A6AA3" w:rsidP="002D6939">
            <w:p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1909" w:type="pct"/>
            <w:vMerge/>
            <w:tcBorders>
              <w:bottom w:val="single" w:sz="4" w:space="0" w:color="auto"/>
            </w:tcBorders>
          </w:tcPr>
          <w:p w14:paraId="3AFDFC8F" w14:textId="77777777" w:rsidR="008A6AA3" w:rsidRPr="005548C1" w:rsidRDefault="008A6AA3" w:rsidP="002D6939">
            <w:pPr>
              <w:jc w:val="left"/>
              <w:rPr>
                <w:sz w:val="20"/>
                <w:szCs w:val="20"/>
              </w:rPr>
            </w:pPr>
          </w:p>
        </w:tc>
        <w:tc>
          <w:tcPr>
            <w:tcW w:w="1389" w:type="pct"/>
            <w:tcBorders>
              <w:bottom w:val="single" w:sz="4" w:space="0" w:color="auto"/>
            </w:tcBorders>
          </w:tcPr>
          <w:p w14:paraId="3CCECD6B" w14:textId="77777777" w:rsidR="008A6AA3" w:rsidRPr="005548C1" w:rsidRDefault="008A6AA3" w:rsidP="002D6939">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548C1">
              <w:rPr>
                <w:sz w:val="20"/>
                <w:szCs w:val="20"/>
              </w:rPr>
              <w:t>DHET</w:t>
            </w:r>
          </w:p>
        </w:tc>
        <w:tc>
          <w:tcPr>
            <w:tcW w:w="1251" w:type="pct"/>
            <w:vMerge/>
            <w:tcBorders>
              <w:bottom w:val="single" w:sz="4" w:space="0" w:color="auto"/>
            </w:tcBorders>
          </w:tcPr>
          <w:p w14:paraId="0AD48D50" w14:textId="77777777" w:rsidR="008A6AA3" w:rsidRPr="005548C1" w:rsidRDefault="008A6AA3" w:rsidP="002D6939">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p>
        </w:tc>
      </w:tr>
    </w:tbl>
    <w:p w14:paraId="0D550750" w14:textId="77777777" w:rsidR="0029788B" w:rsidRDefault="0029788B" w:rsidP="0029788B">
      <w:pPr>
        <w:pStyle w:val="FootnoteText"/>
      </w:pPr>
    </w:p>
    <w:p w14:paraId="31575C2E" w14:textId="6E6B7B08" w:rsidR="002F07B1" w:rsidRPr="002F07B1" w:rsidRDefault="002F07B1" w:rsidP="0029788B">
      <w:pPr>
        <w:pStyle w:val="FootnoteText"/>
        <w:rPr>
          <w:b/>
          <w:sz w:val="24"/>
          <w:szCs w:val="24"/>
        </w:rPr>
      </w:pPr>
      <w:r w:rsidRPr="002F07B1">
        <w:rPr>
          <w:b/>
          <w:sz w:val="24"/>
          <w:szCs w:val="24"/>
        </w:rPr>
        <w:t xml:space="preserve">Notes </w:t>
      </w:r>
      <w:r w:rsidR="006E1BD8">
        <w:rPr>
          <w:b/>
          <w:sz w:val="24"/>
          <w:szCs w:val="24"/>
        </w:rPr>
        <w:t xml:space="preserve">on time allocation : </w:t>
      </w:r>
    </w:p>
    <w:p w14:paraId="0D22152A" w14:textId="77777777" w:rsidR="00785152" w:rsidRDefault="0029788B" w:rsidP="005548C1">
      <w:pPr>
        <w:pStyle w:val="FootnoteText"/>
        <w:numPr>
          <w:ilvl w:val="0"/>
          <w:numId w:val="28"/>
        </w:numPr>
        <w:rPr>
          <w:sz w:val="22"/>
          <w:lang w:val="en-US"/>
        </w:rPr>
      </w:pPr>
      <w:r w:rsidRPr="002F07B1">
        <w:rPr>
          <w:sz w:val="22"/>
        </w:rPr>
        <w:t>As the number of resources required per course and the complexity of these resources will differ quite markedly, it is not possible to give a precise estimate per course</w:t>
      </w:r>
      <w:r w:rsidRPr="002F07B1">
        <w:rPr>
          <w:sz w:val="22"/>
          <w:lang w:val="en-US"/>
        </w:rPr>
        <w:t>. What is provided is an estimate of the average time required for each step.</w:t>
      </w:r>
    </w:p>
    <w:p w14:paraId="36041CB8" w14:textId="135803CC" w:rsidR="008B7FC0" w:rsidRDefault="008B7FC0" w:rsidP="008B7FC0">
      <w:pPr>
        <w:pStyle w:val="Heading2"/>
      </w:pPr>
      <w:r>
        <w:lastRenderedPageBreak/>
        <w:t>Risk Assessment</w:t>
      </w:r>
      <w:r w:rsidR="00A929F1">
        <w:t xml:space="preserve"> and suggested solutions</w:t>
      </w:r>
    </w:p>
    <w:p w14:paraId="2F8A18AE" w14:textId="51884FEA" w:rsidR="00A34200" w:rsidRDefault="00A34200" w:rsidP="00C77865">
      <w:r>
        <w:t>As can be seen by the e</w:t>
      </w:r>
      <w:r w:rsidRPr="00A34200">
        <w:t xml:space="preserve">stimation of materials required </w:t>
      </w:r>
      <w:r w:rsidR="007A4A1B">
        <w:t xml:space="preserve">DHET Occupational Certificate: Electrician Programme, </w:t>
      </w:r>
      <w:r>
        <w:t xml:space="preserve">there are many </w:t>
      </w:r>
      <w:r w:rsidR="007A4A1B">
        <w:t>DLRs</w:t>
      </w:r>
      <w:r>
        <w:t xml:space="preserve"> that need to be produced. With such a large-scale production of </w:t>
      </w:r>
      <w:r w:rsidR="007A4A1B">
        <w:t xml:space="preserve">DLRs </w:t>
      </w:r>
      <w:r>
        <w:t xml:space="preserve">there some risks that have been identified and need to be mitigated before and during the production phase. </w:t>
      </w:r>
    </w:p>
    <w:p w14:paraId="7EF504E3" w14:textId="18C97F57" w:rsidR="00A34200" w:rsidRDefault="00A34200" w:rsidP="00C77865"/>
    <w:p w14:paraId="0526DE49" w14:textId="272AB7F3" w:rsidR="00A34200" w:rsidRDefault="00A34200" w:rsidP="00C77865">
      <w:pPr>
        <w:rPr>
          <w:b/>
        </w:rPr>
      </w:pPr>
      <w:r w:rsidRPr="00A34200">
        <w:rPr>
          <w:b/>
        </w:rPr>
        <w:t>Size of</w:t>
      </w:r>
      <w:r>
        <w:rPr>
          <w:b/>
        </w:rPr>
        <w:t xml:space="preserve"> assets </w:t>
      </w:r>
    </w:p>
    <w:p w14:paraId="2CDFA45E" w14:textId="5527B11B" w:rsidR="00A34200" w:rsidRDefault="00C40F77" w:rsidP="00C77865">
      <w:r>
        <w:t xml:space="preserve">As this programme is being developed primarily for mobile use, it is important that </w:t>
      </w:r>
      <w:r w:rsidR="001B4089">
        <w:t xml:space="preserve">all </w:t>
      </w:r>
      <w:r>
        <w:t xml:space="preserve">assets such as the videos and interactive packages are not too big as this will make the data costs for accessing this programme </w:t>
      </w:r>
      <w:r w:rsidR="001B4089">
        <w:t>u</w:t>
      </w:r>
      <w:r>
        <w:t xml:space="preserve">nfeasible. </w:t>
      </w:r>
      <w:r w:rsidR="007A4A1B">
        <w:t xml:space="preserve">Specifications for each type of DLR will be outlined in the </w:t>
      </w:r>
      <w:r w:rsidR="007A4A1B" w:rsidRPr="007A4A1B">
        <w:rPr>
          <w:i/>
        </w:rPr>
        <w:t>Production Quality Criteria document</w:t>
      </w:r>
      <w:r w:rsidR="007A4A1B">
        <w:t xml:space="preserve"> which will be provided to the Production Company at the beginning of the process.</w:t>
      </w:r>
    </w:p>
    <w:p w14:paraId="618E5FC1" w14:textId="2DFC6CB2" w:rsidR="00C40F77" w:rsidRDefault="00C40F77" w:rsidP="00C77865"/>
    <w:p w14:paraId="47E2ACA0" w14:textId="22F37A9F" w:rsidR="00C40F77" w:rsidRPr="00C40F77" w:rsidRDefault="00C40F77" w:rsidP="00C77865">
      <w:pPr>
        <w:rPr>
          <w:b/>
        </w:rPr>
      </w:pPr>
      <w:r w:rsidRPr="00C40F77">
        <w:rPr>
          <w:b/>
        </w:rPr>
        <w:t>Quality of assets</w:t>
      </w:r>
    </w:p>
    <w:p w14:paraId="09919861" w14:textId="6EC24C92" w:rsidR="00C40F77" w:rsidRDefault="00C40F77" w:rsidP="00C77865">
      <w:r>
        <w:t xml:space="preserve">It is quite possible that due to the number of assets that need to be produced that there will be many stakeholders involved in the project. </w:t>
      </w:r>
      <w:r w:rsidR="00FB77C9">
        <w:t>NBA will be the</w:t>
      </w:r>
      <w:r>
        <w:t xml:space="preserve"> central organising stakeholder that will clearly communicate the expected quality of materials up front </w:t>
      </w:r>
      <w:r w:rsidR="00FB77C9">
        <w:t>(</w:t>
      </w:r>
      <w:r w:rsidR="00FB77C9" w:rsidRPr="00FB77C9">
        <w:t xml:space="preserve">by means of the </w:t>
      </w:r>
      <w:r w:rsidR="00FB77C9" w:rsidRPr="00FB77C9">
        <w:rPr>
          <w:i/>
        </w:rPr>
        <w:t>Production Quality Criteria document</w:t>
      </w:r>
      <w:r w:rsidR="00FB77C9" w:rsidRPr="00FB77C9">
        <w:t xml:space="preserve"> and </w:t>
      </w:r>
      <w:r w:rsidR="00FB77C9" w:rsidRPr="00FB77C9">
        <w:rPr>
          <w:i/>
        </w:rPr>
        <w:t>style guides</w:t>
      </w:r>
      <w:r w:rsidR="00FB77C9">
        <w:t xml:space="preserve">) </w:t>
      </w:r>
      <w:r>
        <w:t>and then monitor that those standards are upheld throughout the process.</w:t>
      </w:r>
    </w:p>
    <w:p w14:paraId="674104DE" w14:textId="77777777" w:rsidR="00C40F77" w:rsidRPr="00A34200" w:rsidRDefault="00C40F77" w:rsidP="00C77865"/>
    <w:p w14:paraId="3705FC0B" w14:textId="3D2D3910" w:rsidR="00A34200" w:rsidRPr="000C6A95" w:rsidRDefault="0007759F" w:rsidP="00C77865">
      <w:pPr>
        <w:rPr>
          <w:b/>
        </w:rPr>
      </w:pPr>
      <w:r w:rsidRPr="000C6A95">
        <w:rPr>
          <w:b/>
        </w:rPr>
        <w:t>Lack of Subject Matter Expert (SMEs) involvement</w:t>
      </w:r>
    </w:p>
    <w:p w14:paraId="4B090296" w14:textId="025C28CF" w:rsidR="0007759F" w:rsidRDefault="0007759F" w:rsidP="00C77865">
      <w:r>
        <w:t xml:space="preserve">As the information within this programme is highly specialised and highly technical it is important that SMEs are intimately involved in the production process from advising the content that should go into the scripts for videos, making their facilities available for </w:t>
      </w:r>
      <w:r w:rsidR="00715F64">
        <w:t xml:space="preserve">filming, revising the drafts of assets and signing off the final products to be loaded onto the learning management system. Without access to SMEs that are prepared to be committed, engaged and available the process of producing assets will be time consuming, laborious and unnecessarily expensive. </w:t>
      </w:r>
      <w:r w:rsidR="00FB77C9">
        <w:t xml:space="preserve">NBA will require the assistance of DHET in </w:t>
      </w:r>
      <w:r w:rsidR="0099538F" w:rsidRPr="00DF7D35">
        <w:t>to provide an advisory role</w:t>
      </w:r>
      <w:r w:rsidR="00DF7D35">
        <w:t xml:space="preserve"> in terms of suggestions of the best SMEs to approach for this </w:t>
      </w:r>
      <w:r w:rsidR="00231878">
        <w:t>phase of development.</w:t>
      </w:r>
    </w:p>
    <w:p w14:paraId="6AF95E42" w14:textId="77777777" w:rsidR="00A34200" w:rsidRDefault="00A34200" w:rsidP="00C77865"/>
    <w:p w14:paraId="120B9CDC" w14:textId="63E0504A" w:rsidR="00A34200" w:rsidRDefault="006A77AA" w:rsidP="00C77865">
      <w:pPr>
        <w:rPr>
          <w:b/>
        </w:rPr>
      </w:pPr>
      <w:r>
        <w:rPr>
          <w:b/>
        </w:rPr>
        <w:t xml:space="preserve">Time and </w:t>
      </w:r>
      <w:r w:rsidR="002B69C9">
        <w:rPr>
          <w:b/>
        </w:rPr>
        <w:t>c</w:t>
      </w:r>
      <w:r>
        <w:rPr>
          <w:b/>
        </w:rPr>
        <w:t xml:space="preserve">ost </w:t>
      </w:r>
      <w:r w:rsidR="002B69C9">
        <w:rPr>
          <w:b/>
        </w:rPr>
        <w:t>overruns</w:t>
      </w:r>
    </w:p>
    <w:p w14:paraId="7F84414C" w14:textId="5812C9D5" w:rsidR="004463E3" w:rsidRPr="004463E3" w:rsidRDefault="00CD3D04" w:rsidP="004463E3">
      <w:r>
        <w:t xml:space="preserve">The production of videos, interactive packages and animated videos can be very costly. </w:t>
      </w:r>
      <w:r w:rsidR="002B69C9">
        <w:t xml:space="preserve">NBA will work closely with the Production Company to ensure that there are regular updates in terms of the process achieved in </w:t>
      </w:r>
      <w:r w:rsidR="007E5C87">
        <w:t>producing</w:t>
      </w:r>
      <w:r w:rsidR="002B69C9">
        <w:t xml:space="preserve"> the DLRs and the costs </w:t>
      </w:r>
      <w:r w:rsidR="007E5C87">
        <w:t xml:space="preserve">associated with producing the </w:t>
      </w:r>
      <w:proofErr w:type="spellStart"/>
      <w:r w:rsidR="007E5C87">
        <w:t>DLRs.</w:t>
      </w:r>
      <w:proofErr w:type="spellEnd"/>
      <w:r w:rsidR="007E5C87">
        <w:t xml:space="preserve"> This is important to ensure that the Production Company does not sacrifice quality to make up for time and cost overruns.</w:t>
      </w:r>
    </w:p>
    <w:sectPr w:rsidR="004463E3" w:rsidRPr="004463E3" w:rsidSect="00620DD6">
      <w:pgSz w:w="11900" w:h="16840"/>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01FE3" w14:textId="77777777" w:rsidR="00A75041" w:rsidRDefault="00A75041" w:rsidP="00FE45CC">
      <w:pPr>
        <w:pBdr>
          <w:bottom w:val="single" w:sz="4" w:space="1" w:color="auto"/>
        </w:pBdr>
      </w:pPr>
      <w:r>
        <w:separator/>
      </w:r>
    </w:p>
  </w:endnote>
  <w:endnote w:type="continuationSeparator" w:id="0">
    <w:p w14:paraId="6472E491" w14:textId="77777777" w:rsidR="00A75041" w:rsidRDefault="00A75041" w:rsidP="00FE45CC">
      <w:pPr>
        <w:pBdr>
          <w:bottom w:val="single" w:sz="4" w:space="1"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41581" w14:textId="77777777" w:rsidR="008B6A77" w:rsidRDefault="008B6A77" w:rsidP="003E4AA9">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1BEE4E0" w14:textId="60EBBD90" w:rsidR="008B6A77" w:rsidRDefault="008B6A77" w:rsidP="003E4AA9">
    <w:pPr>
      <w:pStyle w:val="Footer"/>
      <w:ind w:right="360" w:firstLine="360"/>
      <w:rPr>
        <w:rStyle w:val="PageNumber"/>
      </w:rPr>
    </w:pPr>
  </w:p>
  <w:p w14:paraId="6C401C9D" w14:textId="77777777" w:rsidR="008B6A77" w:rsidRDefault="008B6A77" w:rsidP="008F4A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9C7B0" w14:textId="64E6E2B8" w:rsidR="008B6A77" w:rsidRDefault="008B6A77" w:rsidP="003E4AA9">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68747903" w14:textId="771E0493" w:rsidR="008B6A77" w:rsidRDefault="008B6A77" w:rsidP="003E4AA9">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A6008" w14:textId="77777777" w:rsidR="00A75041" w:rsidRDefault="00A75041" w:rsidP="00FE45CC">
      <w:pPr>
        <w:pBdr>
          <w:bottom w:val="single" w:sz="4" w:space="1" w:color="auto"/>
        </w:pBdr>
      </w:pPr>
      <w:r>
        <w:separator/>
      </w:r>
    </w:p>
  </w:footnote>
  <w:footnote w:type="continuationSeparator" w:id="0">
    <w:p w14:paraId="6CB13336" w14:textId="77777777" w:rsidR="00A75041" w:rsidRDefault="00A75041" w:rsidP="00FE45CC">
      <w:pPr>
        <w:pBdr>
          <w:bottom w:val="single" w:sz="4" w:space="1" w:color="auto"/>
        </w:pBdr>
      </w:pPr>
      <w:r>
        <w:continuationSeparator/>
      </w:r>
    </w:p>
  </w:footnote>
  <w:footnote w:id="1">
    <w:p w14:paraId="533DD263" w14:textId="35F3BDB2" w:rsidR="008B6A77" w:rsidRDefault="008B6A77">
      <w:pPr>
        <w:pStyle w:val="FootnoteText"/>
      </w:pPr>
      <w:r>
        <w:rPr>
          <w:rStyle w:val="FootnoteReference"/>
        </w:rPr>
        <w:footnoteRef/>
      </w:r>
      <w:r>
        <w:t xml:space="preserve"> </w:t>
      </w:r>
      <w:r w:rsidRPr="000F098C">
        <w:t>https://en.wikipedia.org/wiki/Digital_learning</w:t>
      </w:r>
    </w:p>
    <w:p w14:paraId="62C11401" w14:textId="77777777" w:rsidR="008B6A77" w:rsidRPr="000F098C" w:rsidRDefault="008B6A77">
      <w:pPr>
        <w:pStyle w:val="FootnoteText"/>
        <w:rPr>
          <w:lang w:val="en-ZA"/>
        </w:rPr>
      </w:pPr>
    </w:p>
  </w:footnote>
  <w:footnote w:id="2">
    <w:p w14:paraId="4C2116F7" w14:textId="26E982F1" w:rsidR="008B6A77" w:rsidRDefault="008B6A77">
      <w:pPr>
        <w:pStyle w:val="FootnoteText"/>
      </w:pPr>
      <w:r>
        <w:rPr>
          <w:rStyle w:val="FootnoteReference"/>
        </w:rPr>
        <w:footnoteRef/>
      </w:r>
      <w:r>
        <w:t xml:space="preserve"> </w:t>
      </w:r>
      <w:hyperlink r:id="rId1" w:history="1">
        <w:r w:rsidRPr="00014D7C">
          <w:rPr>
            <w:rStyle w:val="Hyperlink"/>
          </w:rPr>
          <w:t>https://www.ucc.ie/en/teachlearn/resources/udl/materials/</w:t>
        </w:r>
      </w:hyperlink>
    </w:p>
    <w:p w14:paraId="7CC40D7F" w14:textId="77777777" w:rsidR="008B6A77" w:rsidRPr="00F57788" w:rsidRDefault="008B6A77">
      <w:pPr>
        <w:pStyle w:val="FootnoteText"/>
        <w:rPr>
          <w:lang w:val="en-ZA"/>
        </w:rPr>
      </w:pPr>
    </w:p>
  </w:footnote>
  <w:footnote w:id="3">
    <w:p w14:paraId="00B3E372" w14:textId="539C53B8" w:rsidR="00F85A3E" w:rsidRPr="00E57043" w:rsidRDefault="00F85A3E">
      <w:pPr>
        <w:pStyle w:val="FootnoteText"/>
        <w:rPr>
          <w:lang w:val="en-US"/>
        </w:rPr>
      </w:pPr>
      <w:r>
        <w:rPr>
          <w:rStyle w:val="FootnoteReference"/>
        </w:rPr>
        <w:footnoteRef/>
      </w:r>
      <w:r>
        <w:t xml:space="preserve"> </w:t>
      </w:r>
      <w:r>
        <w:rPr>
          <w:lang w:val="en-US"/>
        </w:rPr>
        <w:t>Each of these resource types exi</w:t>
      </w:r>
      <w:r w:rsidR="00060866">
        <w:rPr>
          <w:lang w:val="en-US"/>
        </w:rPr>
        <w:t>sts along a wide range of comple</w:t>
      </w:r>
      <w:r>
        <w:rPr>
          <w:lang w:val="en-US"/>
        </w:rPr>
        <w:t>xities and therefore it is not possible to give a precise production time estimate. What is provided is an estimate of the time required to produce a resource at the mid-range of this complexity spectrum.</w:t>
      </w:r>
    </w:p>
  </w:footnote>
  <w:footnote w:id="4">
    <w:p w14:paraId="79C41526" w14:textId="2790E544" w:rsidR="008951CE" w:rsidRDefault="008951CE">
      <w:pPr>
        <w:pStyle w:val="FootnoteText"/>
      </w:pPr>
      <w:r>
        <w:rPr>
          <w:rStyle w:val="FootnoteReference"/>
        </w:rPr>
        <w:footnoteRef/>
      </w:r>
      <w:r>
        <w:t xml:space="preserve"> </w:t>
      </w:r>
      <w:hyperlink r:id="rId2" w:history="1">
        <w:r w:rsidRPr="00014D7C">
          <w:rPr>
            <w:rStyle w:val="Hyperlink"/>
          </w:rPr>
          <w:t>https://www.smartdraw.com/diagrams/</w:t>
        </w:r>
      </w:hyperlink>
    </w:p>
    <w:p w14:paraId="6F631923" w14:textId="77777777" w:rsidR="008951CE" w:rsidRPr="006B3B84" w:rsidRDefault="008951CE">
      <w:pPr>
        <w:pStyle w:val="FootnoteText"/>
        <w:rPr>
          <w:lang w:val="en-ZA"/>
        </w:rPr>
      </w:pPr>
    </w:p>
  </w:footnote>
  <w:footnote w:id="5">
    <w:p w14:paraId="579F62E4" w14:textId="03D41477" w:rsidR="008951CE" w:rsidRPr="00C87F97" w:rsidRDefault="008951CE">
      <w:pPr>
        <w:pStyle w:val="FootnoteText"/>
        <w:rPr>
          <w:lang w:val="en-ZA"/>
        </w:rPr>
      </w:pPr>
      <w:r>
        <w:rPr>
          <w:rStyle w:val="FootnoteReference"/>
        </w:rPr>
        <w:footnoteRef/>
      </w:r>
      <w:r>
        <w:t xml:space="preserve"> </w:t>
      </w:r>
      <w:r w:rsidRPr="00C87F97">
        <w:t>https://en.wikipedia.org/wiki/Documentary_film</w:t>
      </w:r>
    </w:p>
  </w:footnote>
  <w:footnote w:id="6">
    <w:p w14:paraId="4E4B801F" w14:textId="6A21427B" w:rsidR="008B6A77" w:rsidRDefault="008B6A77">
      <w:pPr>
        <w:pStyle w:val="FootnoteText"/>
      </w:pPr>
      <w:r>
        <w:rPr>
          <w:rStyle w:val="FootnoteReference"/>
        </w:rPr>
        <w:footnoteRef/>
      </w:r>
      <w:r>
        <w:t xml:space="preserve"> </w:t>
      </w:r>
      <w:hyperlink r:id="rId3" w:history="1">
        <w:r w:rsidRPr="00B43768">
          <w:rPr>
            <w:rStyle w:val="Hyperlink"/>
          </w:rPr>
          <w:t>https://phet.colorado.edu/en/simulations/category/new</w:t>
        </w:r>
      </w:hyperlink>
    </w:p>
    <w:p w14:paraId="70CEBDD1" w14:textId="77777777" w:rsidR="008B6A77" w:rsidRPr="00592503" w:rsidRDefault="008B6A77">
      <w:pPr>
        <w:pStyle w:val="FootnoteText"/>
        <w:rPr>
          <w:lang w:val="en-Z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38F26" w14:textId="77777777" w:rsidR="00FE45CC" w:rsidRDefault="00FE45CC" w:rsidP="00FE45CC">
    <w:pPr>
      <w:pStyle w:val="Header"/>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8F390" w14:textId="21419085" w:rsidR="008B6A77" w:rsidRDefault="008B6A77" w:rsidP="00FE45CC">
    <w:pPr>
      <w:pStyle w:val="Header"/>
      <w:pBdr>
        <w:bottom w:val="single" w:sz="4" w:space="1" w:color="auto"/>
      </w:pBdr>
      <w:jc w:val="right"/>
    </w:pPr>
    <w:r w:rsidRPr="002519F9">
      <w:rPr>
        <w:sz w:val="20"/>
        <w:szCs w:val="20"/>
      </w:rPr>
      <w:t xml:space="preserve">DHET Occupational Certificate: Electrician – </w:t>
    </w:r>
    <w:r w:rsidR="00457996" w:rsidRPr="002519F9">
      <w:rPr>
        <w:sz w:val="20"/>
        <w:szCs w:val="20"/>
      </w:rPr>
      <w:t xml:space="preserve">Detailed </w:t>
    </w:r>
    <w:r w:rsidR="003E4AA9">
      <w:rPr>
        <w:sz w:val="20"/>
        <w:szCs w:val="20"/>
      </w:rPr>
      <w:t>S</w:t>
    </w:r>
    <w:r w:rsidR="00457996" w:rsidRPr="002519F9">
      <w:rPr>
        <w:sz w:val="20"/>
        <w:szCs w:val="20"/>
      </w:rPr>
      <w:t>pecificat</w:t>
    </w:r>
    <w:r w:rsidR="003E4AA9">
      <w:rPr>
        <w:sz w:val="20"/>
        <w:szCs w:val="20"/>
      </w:rPr>
      <w:t>ions for Procurement of Materials D</w:t>
    </w:r>
    <w:r w:rsidR="00457996" w:rsidRPr="002519F9">
      <w:rPr>
        <w:sz w:val="20"/>
        <w:szCs w:val="20"/>
      </w:rPr>
      <w:t xml:space="preserve">evelopment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05986"/>
    <w:multiLevelType w:val="multilevel"/>
    <w:tmpl w:val="662C059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6F76C57"/>
    <w:multiLevelType w:val="multilevel"/>
    <w:tmpl w:val="792877B4"/>
    <w:lvl w:ilvl="0">
      <w:start w:val="1"/>
      <w:numFmt w:val="decimal"/>
      <w:pStyle w:val="Heading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03B60AA"/>
    <w:multiLevelType w:val="multilevel"/>
    <w:tmpl w:val="662C0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7BD72F6"/>
    <w:multiLevelType w:val="hybridMultilevel"/>
    <w:tmpl w:val="C9AC709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5382115"/>
    <w:multiLevelType w:val="hybridMultilevel"/>
    <w:tmpl w:val="D402EB8C"/>
    <w:lvl w:ilvl="0" w:tplc="84D8D3F8">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27371C3F"/>
    <w:multiLevelType w:val="hybridMultilevel"/>
    <w:tmpl w:val="76AC2C22"/>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6" w15:restartNumberingAfterBreak="0">
    <w:nsid w:val="2A4D02D2"/>
    <w:multiLevelType w:val="hybridMultilevel"/>
    <w:tmpl w:val="D722F516"/>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7" w15:restartNumberingAfterBreak="0">
    <w:nsid w:val="2D357E6E"/>
    <w:multiLevelType w:val="hybridMultilevel"/>
    <w:tmpl w:val="C9AC709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E900FB0"/>
    <w:multiLevelType w:val="multilevel"/>
    <w:tmpl w:val="662C059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0002F09"/>
    <w:multiLevelType w:val="multilevel"/>
    <w:tmpl w:val="662C059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7421581"/>
    <w:multiLevelType w:val="multilevel"/>
    <w:tmpl w:val="662C059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0A954B4"/>
    <w:multiLevelType w:val="multilevel"/>
    <w:tmpl w:val="662C059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2101AE3"/>
    <w:multiLevelType w:val="hybridMultilevel"/>
    <w:tmpl w:val="C9AC709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421674E5"/>
    <w:multiLevelType w:val="hybridMultilevel"/>
    <w:tmpl w:val="A6904F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42382E4B"/>
    <w:multiLevelType w:val="multilevel"/>
    <w:tmpl w:val="662C0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667293C"/>
    <w:multiLevelType w:val="hybridMultilevel"/>
    <w:tmpl w:val="48A672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4C3973BE"/>
    <w:multiLevelType w:val="multilevel"/>
    <w:tmpl w:val="662C0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8046D5"/>
    <w:multiLevelType w:val="multilevel"/>
    <w:tmpl w:val="14020974"/>
    <w:lvl w:ilvl="0">
      <w:start w:val="1"/>
      <w:numFmt w:val="decimal"/>
      <w:pStyle w:val="ListParagraph"/>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5C1D14AE"/>
    <w:multiLevelType w:val="multilevel"/>
    <w:tmpl w:val="662C059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4CC23FF"/>
    <w:multiLevelType w:val="multilevel"/>
    <w:tmpl w:val="662C0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5FE173B"/>
    <w:multiLevelType w:val="hybridMultilevel"/>
    <w:tmpl w:val="FD22C0D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2" w15:restartNumberingAfterBreak="0">
    <w:nsid w:val="67A617D6"/>
    <w:multiLevelType w:val="hybridMultilevel"/>
    <w:tmpl w:val="295C38F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3" w15:restartNumberingAfterBreak="0">
    <w:nsid w:val="69D56F87"/>
    <w:multiLevelType w:val="hybridMultilevel"/>
    <w:tmpl w:val="B2A623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6EE05A35"/>
    <w:multiLevelType w:val="hybridMultilevel"/>
    <w:tmpl w:val="4D289136"/>
    <w:lvl w:ilvl="0" w:tplc="84B6B488">
      <w:start w:val="2"/>
      <w:numFmt w:val="bullet"/>
      <w:lvlText w:val="-"/>
      <w:lvlJc w:val="left"/>
      <w:pPr>
        <w:ind w:left="1905" w:hanging="360"/>
      </w:pPr>
      <w:rPr>
        <w:rFonts w:ascii="Calibri" w:eastAsia="Calibri" w:hAnsi="Calibri" w:cs="Calibri" w:hint="default"/>
      </w:rPr>
    </w:lvl>
    <w:lvl w:ilvl="1" w:tplc="1C090003" w:tentative="1">
      <w:start w:val="1"/>
      <w:numFmt w:val="bullet"/>
      <w:lvlText w:val="o"/>
      <w:lvlJc w:val="left"/>
      <w:pPr>
        <w:ind w:left="2625" w:hanging="360"/>
      </w:pPr>
      <w:rPr>
        <w:rFonts w:ascii="Courier New" w:hAnsi="Courier New" w:cs="Courier New" w:hint="default"/>
      </w:rPr>
    </w:lvl>
    <w:lvl w:ilvl="2" w:tplc="1C090005" w:tentative="1">
      <w:start w:val="1"/>
      <w:numFmt w:val="bullet"/>
      <w:lvlText w:val=""/>
      <w:lvlJc w:val="left"/>
      <w:pPr>
        <w:ind w:left="3345" w:hanging="360"/>
      </w:pPr>
      <w:rPr>
        <w:rFonts w:ascii="Wingdings" w:hAnsi="Wingdings" w:hint="default"/>
      </w:rPr>
    </w:lvl>
    <w:lvl w:ilvl="3" w:tplc="1C090001" w:tentative="1">
      <w:start w:val="1"/>
      <w:numFmt w:val="bullet"/>
      <w:lvlText w:val=""/>
      <w:lvlJc w:val="left"/>
      <w:pPr>
        <w:ind w:left="4065" w:hanging="360"/>
      </w:pPr>
      <w:rPr>
        <w:rFonts w:ascii="Symbol" w:hAnsi="Symbol" w:hint="default"/>
      </w:rPr>
    </w:lvl>
    <w:lvl w:ilvl="4" w:tplc="1C090003" w:tentative="1">
      <w:start w:val="1"/>
      <w:numFmt w:val="bullet"/>
      <w:lvlText w:val="o"/>
      <w:lvlJc w:val="left"/>
      <w:pPr>
        <w:ind w:left="4785" w:hanging="360"/>
      </w:pPr>
      <w:rPr>
        <w:rFonts w:ascii="Courier New" w:hAnsi="Courier New" w:cs="Courier New" w:hint="default"/>
      </w:rPr>
    </w:lvl>
    <w:lvl w:ilvl="5" w:tplc="1C090005" w:tentative="1">
      <w:start w:val="1"/>
      <w:numFmt w:val="bullet"/>
      <w:lvlText w:val=""/>
      <w:lvlJc w:val="left"/>
      <w:pPr>
        <w:ind w:left="5505" w:hanging="360"/>
      </w:pPr>
      <w:rPr>
        <w:rFonts w:ascii="Wingdings" w:hAnsi="Wingdings" w:hint="default"/>
      </w:rPr>
    </w:lvl>
    <w:lvl w:ilvl="6" w:tplc="1C090001" w:tentative="1">
      <w:start w:val="1"/>
      <w:numFmt w:val="bullet"/>
      <w:lvlText w:val=""/>
      <w:lvlJc w:val="left"/>
      <w:pPr>
        <w:ind w:left="6225" w:hanging="360"/>
      </w:pPr>
      <w:rPr>
        <w:rFonts w:ascii="Symbol" w:hAnsi="Symbol" w:hint="default"/>
      </w:rPr>
    </w:lvl>
    <w:lvl w:ilvl="7" w:tplc="1C090003" w:tentative="1">
      <w:start w:val="1"/>
      <w:numFmt w:val="bullet"/>
      <w:lvlText w:val="o"/>
      <w:lvlJc w:val="left"/>
      <w:pPr>
        <w:ind w:left="6945" w:hanging="360"/>
      </w:pPr>
      <w:rPr>
        <w:rFonts w:ascii="Courier New" w:hAnsi="Courier New" w:cs="Courier New" w:hint="default"/>
      </w:rPr>
    </w:lvl>
    <w:lvl w:ilvl="8" w:tplc="1C090005" w:tentative="1">
      <w:start w:val="1"/>
      <w:numFmt w:val="bullet"/>
      <w:lvlText w:val=""/>
      <w:lvlJc w:val="left"/>
      <w:pPr>
        <w:ind w:left="7665" w:hanging="360"/>
      </w:pPr>
      <w:rPr>
        <w:rFonts w:ascii="Wingdings" w:hAnsi="Wingdings" w:hint="default"/>
      </w:rPr>
    </w:lvl>
  </w:abstractNum>
  <w:abstractNum w:abstractNumId="25" w15:restartNumberingAfterBreak="0">
    <w:nsid w:val="7DC530FC"/>
    <w:multiLevelType w:val="multilevel"/>
    <w:tmpl w:val="662C0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17"/>
  </w:num>
  <w:num w:numId="3">
    <w:abstractNumId w:val="18"/>
  </w:num>
  <w:num w:numId="4">
    <w:abstractNumId w:val="13"/>
  </w:num>
  <w:num w:numId="5">
    <w:abstractNumId w:val="15"/>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4"/>
  </w:num>
  <w:num w:numId="15">
    <w:abstractNumId w:val="2"/>
  </w:num>
  <w:num w:numId="16">
    <w:abstractNumId w:val="19"/>
  </w:num>
  <w:num w:numId="17">
    <w:abstractNumId w:val="11"/>
  </w:num>
  <w:num w:numId="18">
    <w:abstractNumId w:val="5"/>
  </w:num>
  <w:num w:numId="19">
    <w:abstractNumId w:val="7"/>
  </w:num>
  <w:num w:numId="20">
    <w:abstractNumId w:val="23"/>
  </w:num>
  <w:num w:numId="21">
    <w:abstractNumId w:val="21"/>
  </w:num>
  <w:num w:numId="22">
    <w:abstractNumId w:val="12"/>
  </w:num>
  <w:num w:numId="23">
    <w:abstractNumId w:val="3"/>
  </w:num>
  <w:num w:numId="24">
    <w:abstractNumId w:val="4"/>
  </w:num>
  <w:num w:numId="25">
    <w:abstractNumId w:val="18"/>
  </w:num>
  <w:num w:numId="26">
    <w:abstractNumId w:val="18"/>
  </w:num>
  <w:num w:numId="27">
    <w:abstractNumId w:val="22"/>
  </w:num>
  <w:num w:numId="2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revisionView w:inkAnnotations="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AEE"/>
    <w:rsid w:val="0000250D"/>
    <w:rsid w:val="00012059"/>
    <w:rsid w:val="00012F8D"/>
    <w:rsid w:val="000215E8"/>
    <w:rsid w:val="000367BC"/>
    <w:rsid w:val="00037DF6"/>
    <w:rsid w:val="00041E0E"/>
    <w:rsid w:val="00045044"/>
    <w:rsid w:val="00054E4A"/>
    <w:rsid w:val="00056BA9"/>
    <w:rsid w:val="00060866"/>
    <w:rsid w:val="0006092B"/>
    <w:rsid w:val="0006783B"/>
    <w:rsid w:val="00067F81"/>
    <w:rsid w:val="00074779"/>
    <w:rsid w:val="0007759F"/>
    <w:rsid w:val="00082BE6"/>
    <w:rsid w:val="00084333"/>
    <w:rsid w:val="000852DE"/>
    <w:rsid w:val="000861A3"/>
    <w:rsid w:val="000954A4"/>
    <w:rsid w:val="000A06BE"/>
    <w:rsid w:val="000A2335"/>
    <w:rsid w:val="000A7E66"/>
    <w:rsid w:val="000B0679"/>
    <w:rsid w:val="000B15A8"/>
    <w:rsid w:val="000B37C1"/>
    <w:rsid w:val="000C1C58"/>
    <w:rsid w:val="000C6A95"/>
    <w:rsid w:val="000D3612"/>
    <w:rsid w:val="000D63AC"/>
    <w:rsid w:val="000D6609"/>
    <w:rsid w:val="000D777E"/>
    <w:rsid w:val="000E05DD"/>
    <w:rsid w:val="000E1300"/>
    <w:rsid w:val="000E16CB"/>
    <w:rsid w:val="000E306F"/>
    <w:rsid w:val="000E6C73"/>
    <w:rsid w:val="000F098C"/>
    <w:rsid w:val="000F7C93"/>
    <w:rsid w:val="001034BA"/>
    <w:rsid w:val="001102FF"/>
    <w:rsid w:val="00112121"/>
    <w:rsid w:val="0011416D"/>
    <w:rsid w:val="001149A6"/>
    <w:rsid w:val="0012328A"/>
    <w:rsid w:val="00125511"/>
    <w:rsid w:val="001256CB"/>
    <w:rsid w:val="00127AC6"/>
    <w:rsid w:val="00131D3E"/>
    <w:rsid w:val="00132237"/>
    <w:rsid w:val="001379F9"/>
    <w:rsid w:val="001404D5"/>
    <w:rsid w:val="0014376C"/>
    <w:rsid w:val="001450E5"/>
    <w:rsid w:val="00145785"/>
    <w:rsid w:val="00154295"/>
    <w:rsid w:val="00154E4E"/>
    <w:rsid w:val="00157731"/>
    <w:rsid w:val="001610DF"/>
    <w:rsid w:val="00161D5A"/>
    <w:rsid w:val="00164D5B"/>
    <w:rsid w:val="0017052E"/>
    <w:rsid w:val="00171EA8"/>
    <w:rsid w:val="001728DD"/>
    <w:rsid w:val="00172C3F"/>
    <w:rsid w:val="00174824"/>
    <w:rsid w:val="001779C1"/>
    <w:rsid w:val="00185265"/>
    <w:rsid w:val="0019391C"/>
    <w:rsid w:val="00193AD4"/>
    <w:rsid w:val="00194DCF"/>
    <w:rsid w:val="00194E33"/>
    <w:rsid w:val="00195152"/>
    <w:rsid w:val="0019557D"/>
    <w:rsid w:val="001A4295"/>
    <w:rsid w:val="001B0736"/>
    <w:rsid w:val="001B4089"/>
    <w:rsid w:val="001B476B"/>
    <w:rsid w:val="001B4D50"/>
    <w:rsid w:val="001B65CA"/>
    <w:rsid w:val="001B6941"/>
    <w:rsid w:val="001C248C"/>
    <w:rsid w:val="001C2D71"/>
    <w:rsid w:val="001C4F9C"/>
    <w:rsid w:val="001C611E"/>
    <w:rsid w:val="001D4036"/>
    <w:rsid w:val="001E0712"/>
    <w:rsid w:val="001E4167"/>
    <w:rsid w:val="001E4C85"/>
    <w:rsid w:val="001E4DC3"/>
    <w:rsid w:val="001E6FEC"/>
    <w:rsid w:val="001F153C"/>
    <w:rsid w:val="001F1EDB"/>
    <w:rsid w:val="001F1FF9"/>
    <w:rsid w:val="001F2939"/>
    <w:rsid w:val="001F2F92"/>
    <w:rsid w:val="001F433C"/>
    <w:rsid w:val="00200D4C"/>
    <w:rsid w:val="00202D5C"/>
    <w:rsid w:val="00206064"/>
    <w:rsid w:val="00211BF6"/>
    <w:rsid w:val="00212841"/>
    <w:rsid w:val="00213E9C"/>
    <w:rsid w:val="0021601D"/>
    <w:rsid w:val="00226A47"/>
    <w:rsid w:val="00226BEA"/>
    <w:rsid w:val="00226C55"/>
    <w:rsid w:val="00227B84"/>
    <w:rsid w:val="00231606"/>
    <w:rsid w:val="00231878"/>
    <w:rsid w:val="00232957"/>
    <w:rsid w:val="002333B5"/>
    <w:rsid w:val="00233797"/>
    <w:rsid w:val="00234D4E"/>
    <w:rsid w:val="002415AB"/>
    <w:rsid w:val="002519F9"/>
    <w:rsid w:val="00254C95"/>
    <w:rsid w:val="00263698"/>
    <w:rsid w:val="002739EB"/>
    <w:rsid w:val="002767CE"/>
    <w:rsid w:val="002812BD"/>
    <w:rsid w:val="0028386D"/>
    <w:rsid w:val="002838C4"/>
    <w:rsid w:val="00285B6B"/>
    <w:rsid w:val="0029200C"/>
    <w:rsid w:val="002953EC"/>
    <w:rsid w:val="00295522"/>
    <w:rsid w:val="00296F03"/>
    <w:rsid w:val="0029788B"/>
    <w:rsid w:val="002A3953"/>
    <w:rsid w:val="002B2EC7"/>
    <w:rsid w:val="002B379E"/>
    <w:rsid w:val="002B69C9"/>
    <w:rsid w:val="002B755E"/>
    <w:rsid w:val="002C1F18"/>
    <w:rsid w:val="002C2A9F"/>
    <w:rsid w:val="002C385C"/>
    <w:rsid w:val="002C6AA4"/>
    <w:rsid w:val="002D17FE"/>
    <w:rsid w:val="002D3D74"/>
    <w:rsid w:val="002D41B8"/>
    <w:rsid w:val="002D5C9D"/>
    <w:rsid w:val="002D601E"/>
    <w:rsid w:val="002D6939"/>
    <w:rsid w:val="002E1651"/>
    <w:rsid w:val="002E1BEF"/>
    <w:rsid w:val="002E42BD"/>
    <w:rsid w:val="002E4AFC"/>
    <w:rsid w:val="002F07B1"/>
    <w:rsid w:val="002F34A4"/>
    <w:rsid w:val="002F668F"/>
    <w:rsid w:val="00300675"/>
    <w:rsid w:val="00304993"/>
    <w:rsid w:val="00307E65"/>
    <w:rsid w:val="00311EE6"/>
    <w:rsid w:val="00312C54"/>
    <w:rsid w:val="00315D96"/>
    <w:rsid w:val="00321910"/>
    <w:rsid w:val="0032206D"/>
    <w:rsid w:val="00324FCC"/>
    <w:rsid w:val="00326968"/>
    <w:rsid w:val="00326FDC"/>
    <w:rsid w:val="003300D6"/>
    <w:rsid w:val="00331FF0"/>
    <w:rsid w:val="0033538F"/>
    <w:rsid w:val="003366D7"/>
    <w:rsid w:val="00336A4C"/>
    <w:rsid w:val="00337773"/>
    <w:rsid w:val="00345988"/>
    <w:rsid w:val="00347717"/>
    <w:rsid w:val="00352E07"/>
    <w:rsid w:val="00364275"/>
    <w:rsid w:val="00366173"/>
    <w:rsid w:val="00372720"/>
    <w:rsid w:val="00372859"/>
    <w:rsid w:val="0037603E"/>
    <w:rsid w:val="003824FF"/>
    <w:rsid w:val="00385EDA"/>
    <w:rsid w:val="00386193"/>
    <w:rsid w:val="00390ECE"/>
    <w:rsid w:val="00393160"/>
    <w:rsid w:val="00397911"/>
    <w:rsid w:val="003A03DF"/>
    <w:rsid w:val="003A1722"/>
    <w:rsid w:val="003A65E4"/>
    <w:rsid w:val="003A71F3"/>
    <w:rsid w:val="003A7D98"/>
    <w:rsid w:val="003B37FC"/>
    <w:rsid w:val="003B40C9"/>
    <w:rsid w:val="003C44E1"/>
    <w:rsid w:val="003C768D"/>
    <w:rsid w:val="003D7107"/>
    <w:rsid w:val="003D78AA"/>
    <w:rsid w:val="003E4AA9"/>
    <w:rsid w:val="003E56B6"/>
    <w:rsid w:val="003E650F"/>
    <w:rsid w:val="003E6E9E"/>
    <w:rsid w:val="003E72F2"/>
    <w:rsid w:val="003F0D20"/>
    <w:rsid w:val="003F35D6"/>
    <w:rsid w:val="003F42B8"/>
    <w:rsid w:val="0040241C"/>
    <w:rsid w:val="00403717"/>
    <w:rsid w:val="00407A36"/>
    <w:rsid w:val="004160FE"/>
    <w:rsid w:val="00421E73"/>
    <w:rsid w:val="00422B78"/>
    <w:rsid w:val="00423994"/>
    <w:rsid w:val="00425B1E"/>
    <w:rsid w:val="00433830"/>
    <w:rsid w:val="00435835"/>
    <w:rsid w:val="00437ED7"/>
    <w:rsid w:val="0044155E"/>
    <w:rsid w:val="00443F75"/>
    <w:rsid w:val="00444A46"/>
    <w:rsid w:val="00445093"/>
    <w:rsid w:val="004463E3"/>
    <w:rsid w:val="0045065B"/>
    <w:rsid w:val="004549C2"/>
    <w:rsid w:val="00454C1F"/>
    <w:rsid w:val="004563C0"/>
    <w:rsid w:val="00457996"/>
    <w:rsid w:val="00463914"/>
    <w:rsid w:val="00464211"/>
    <w:rsid w:val="00467643"/>
    <w:rsid w:val="004700AD"/>
    <w:rsid w:val="00474A86"/>
    <w:rsid w:val="004928DD"/>
    <w:rsid w:val="004952D2"/>
    <w:rsid w:val="00496669"/>
    <w:rsid w:val="004A0B8A"/>
    <w:rsid w:val="004A23B2"/>
    <w:rsid w:val="004A49EE"/>
    <w:rsid w:val="004B00AF"/>
    <w:rsid w:val="004B46E8"/>
    <w:rsid w:val="004C0D29"/>
    <w:rsid w:val="004C134A"/>
    <w:rsid w:val="004C60D1"/>
    <w:rsid w:val="004C73B3"/>
    <w:rsid w:val="004D1896"/>
    <w:rsid w:val="004E0A75"/>
    <w:rsid w:val="004F0316"/>
    <w:rsid w:val="004F0788"/>
    <w:rsid w:val="004F34BB"/>
    <w:rsid w:val="00500D18"/>
    <w:rsid w:val="00502C99"/>
    <w:rsid w:val="0050350B"/>
    <w:rsid w:val="00506CFF"/>
    <w:rsid w:val="00507CEA"/>
    <w:rsid w:val="0051196D"/>
    <w:rsid w:val="00513693"/>
    <w:rsid w:val="00514BCE"/>
    <w:rsid w:val="00516390"/>
    <w:rsid w:val="00522F1C"/>
    <w:rsid w:val="00524B0A"/>
    <w:rsid w:val="00524DAA"/>
    <w:rsid w:val="005331B5"/>
    <w:rsid w:val="0054104C"/>
    <w:rsid w:val="00546254"/>
    <w:rsid w:val="005465DA"/>
    <w:rsid w:val="0055094F"/>
    <w:rsid w:val="005521F7"/>
    <w:rsid w:val="00553AA1"/>
    <w:rsid w:val="00554396"/>
    <w:rsid w:val="005548C1"/>
    <w:rsid w:val="00555014"/>
    <w:rsid w:val="00556E82"/>
    <w:rsid w:val="00560DC4"/>
    <w:rsid w:val="005669EA"/>
    <w:rsid w:val="00567467"/>
    <w:rsid w:val="0056753E"/>
    <w:rsid w:val="005751E9"/>
    <w:rsid w:val="00576533"/>
    <w:rsid w:val="00577364"/>
    <w:rsid w:val="00582D17"/>
    <w:rsid w:val="00587F15"/>
    <w:rsid w:val="00591760"/>
    <w:rsid w:val="00592442"/>
    <w:rsid w:val="00592503"/>
    <w:rsid w:val="005A4500"/>
    <w:rsid w:val="005A643C"/>
    <w:rsid w:val="005B00A5"/>
    <w:rsid w:val="005B21E0"/>
    <w:rsid w:val="005C4793"/>
    <w:rsid w:val="005D15D4"/>
    <w:rsid w:val="005E2FAE"/>
    <w:rsid w:val="005E438D"/>
    <w:rsid w:val="005E5B8D"/>
    <w:rsid w:val="005E7630"/>
    <w:rsid w:val="005F4283"/>
    <w:rsid w:val="00601062"/>
    <w:rsid w:val="00602767"/>
    <w:rsid w:val="0060375F"/>
    <w:rsid w:val="006055D2"/>
    <w:rsid w:val="006064CF"/>
    <w:rsid w:val="0061002A"/>
    <w:rsid w:val="00610379"/>
    <w:rsid w:val="00611465"/>
    <w:rsid w:val="00616685"/>
    <w:rsid w:val="00620DD6"/>
    <w:rsid w:val="00621247"/>
    <w:rsid w:val="006217E3"/>
    <w:rsid w:val="00621EC0"/>
    <w:rsid w:val="00623E71"/>
    <w:rsid w:val="00633F05"/>
    <w:rsid w:val="00637345"/>
    <w:rsid w:val="00641AFB"/>
    <w:rsid w:val="00642561"/>
    <w:rsid w:val="0064348B"/>
    <w:rsid w:val="006467C0"/>
    <w:rsid w:val="00655033"/>
    <w:rsid w:val="00656784"/>
    <w:rsid w:val="006612B0"/>
    <w:rsid w:val="00661950"/>
    <w:rsid w:val="00666326"/>
    <w:rsid w:val="00666A73"/>
    <w:rsid w:val="00667F3F"/>
    <w:rsid w:val="00670ABE"/>
    <w:rsid w:val="00670D81"/>
    <w:rsid w:val="00672B61"/>
    <w:rsid w:val="0067565F"/>
    <w:rsid w:val="00675D05"/>
    <w:rsid w:val="006767EE"/>
    <w:rsid w:val="006866DF"/>
    <w:rsid w:val="006933B5"/>
    <w:rsid w:val="006949DC"/>
    <w:rsid w:val="006A0654"/>
    <w:rsid w:val="006A1636"/>
    <w:rsid w:val="006A1795"/>
    <w:rsid w:val="006A4905"/>
    <w:rsid w:val="006A5341"/>
    <w:rsid w:val="006A77AA"/>
    <w:rsid w:val="006B3501"/>
    <w:rsid w:val="006B3B84"/>
    <w:rsid w:val="006B468D"/>
    <w:rsid w:val="006B7626"/>
    <w:rsid w:val="006C237D"/>
    <w:rsid w:val="006D1611"/>
    <w:rsid w:val="006D500D"/>
    <w:rsid w:val="006D6D8E"/>
    <w:rsid w:val="006D7701"/>
    <w:rsid w:val="006D7F98"/>
    <w:rsid w:val="006E11C2"/>
    <w:rsid w:val="006E1BD8"/>
    <w:rsid w:val="006E28D9"/>
    <w:rsid w:val="006E51B8"/>
    <w:rsid w:val="006E7076"/>
    <w:rsid w:val="007063C0"/>
    <w:rsid w:val="00715F64"/>
    <w:rsid w:val="00723608"/>
    <w:rsid w:val="00726729"/>
    <w:rsid w:val="00726C04"/>
    <w:rsid w:val="00736109"/>
    <w:rsid w:val="007377C2"/>
    <w:rsid w:val="00737CE8"/>
    <w:rsid w:val="007475FA"/>
    <w:rsid w:val="0075577A"/>
    <w:rsid w:val="00760D6A"/>
    <w:rsid w:val="0076293C"/>
    <w:rsid w:val="007656D7"/>
    <w:rsid w:val="007678BB"/>
    <w:rsid w:val="00770A16"/>
    <w:rsid w:val="007714B7"/>
    <w:rsid w:val="0077218F"/>
    <w:rsid w:val="007776C9"/>
    <w:rsid w:val="00780A0A"/>
    <w:rsid w:val="00785152"/>
    <w:rsid w:val="007954E8"/>
    <w:rsid w:val="007A40D4"/>
    <w:rsid w:val="007A414D"/>
    <w:rsid w:val="007A4A1B"/>
    <w:rsid w:val="007A4A5F"/>
    <w:rsid w:val="007A69A2"/>
    <w:rsid w:val="007A7EA4"/>
    <w:rsid w:val="007B06BB"/>
    <w:rsid w:val="007B30F2"/>
    <w:rsid w:val="007B66F5"/>
    <w:rsid w:val="007B6970"/>
    <w:rsid w:val="007C0C78"/>
    <w:rsid w:val="007C516F"/>
    <w:rsid w:val="007C624F"/>
    <w:rsid w:val="007D54D5"/>
    <w:rsid w:val="007E004C"/>
    <w:rsid w:val="007E1675"/>
    <w:rsid w:val="007E1FE0"/>
    <w:rsid w:val="007E5C87"/>
    <w:rsid w:val="007E7572"/>
    <w:rsid w:val="007F01F3"/>
    <w:rsid w:val="007F3D0B"/>
    <w:rsid w:val="007F6174"/>
    <w:rsid w:val="008043CE"/>
    <w:rsid w:val="00807BF4"/>
    <w:rsid w:val="00810054"/>
    <w:rsid w:val="00826DA7"/>
    <w:rsid w:val="008273E5"/>
    <w:rsid w:val="0083247D"/>
    <w:rsid w:val="00832A1E"/>
    <w:rsid w:val="0084495E"/>
    <w:rsid w:val="00844E4E"/>
    <w:rsid w:val="00846601"/>
    <w:rsid w:val="00850391"/>
    <w:rsid w:val="00850CA5"/>
    <w:rsid w:val="00851E03"/>
    <w:rsid w:val="00855513"/>
    <w:rsid w:val="00860E28"/>
    <w:rsid w:val="008641D7"/>
    <w:rsid w:val="00866BFE"/>
    <w:rsid w:val="008679C3"/>
    <w:rsid w:val="00872B9F"/>
    <w:rsid w:val="00873F33"/>
    <w:rsid w:val="00874DEA"/>
    <w:rsid w:val="008806FB"/>
    <w:rsid w:val="00883ABD"/>
    <w:rsid w:val="00887357"/>
    <w:rsid w:val="00891FD2"/>
    <w:rsid w:val="00894B78"/>
    <w:rsid w:val="008951CE"/>
    <w:rsid w:val="008954C2"/>
    <w:rsid w:val="0089673A"/>
    <w:rsid w:val="00897329"/>
    <w:rsid w:val="008A03A4"/>
    <w:rsid w:val="008A20CF"/>
    <w:rsid w:val="008A6AA3"/>
    <w:rsid w:val="008A6F03"/>
    <w:rsid w:val="008A7DB8"/>
    <w:rsid w:val="008B11D5"/>
    <w:rsid w:val="008B1782"/>
    <w:rsid w:val="008B6A77"/>
    <w:rsid w:val="008B7FC0"/>
    <w:rsid w:val="008C4503"/>
    <w:rsid w:val="008C482C"/>
    <w:rsid w:val="008C490D"/>
    <w:rsid w:val="008C69FD"/>
    <w:rsid w:val="008C6D66"/>
    <w:rsid w:val="008C7406"/>
    <w:rsid w:val="008D067F"/>
    <w:rsid w:val="008D1875"/>
    <w:rsid w:val="008D1BD6"/>
    <w:rsid w:val="008D2B9A"/>
    <w:rsid w:val="008D4099"/>
    <w:rsid w:val="008D673E"/>
    <w:rsid w:val="008E1B1F"/>
    <w:rsid w:val="008E3867"/>
    <w:rsid w:val="008E765E"/>
    <w:rsid w:val="008F4AA8"/>
    <w:rsid w:val="008F4F42"/>
    <w:rsid w:val="008F5A33"/>
    <w:rsid w:val="008F7BDE"/>
    <w:rsid w:val="00904D28"/>
    <w:rsid w:val="00905E1F"/>
    <w:rsid w:val="0090759C"/>
    <w:rsid w:val="00910C38"/>
    <w:rsid w:val="00914B0A"/>
    <w:rsid w:val="009155B9"/>
    <w:rsid w:val="00916175"/>
    <w:rsid w:val="00924A79"/>
    <w:rsid w:val="0092773D"/>
    <w:rsid w:val="009331B3"/>
    <w:rsid w:val="009333BE"/>
    <w:rsid w:val="00941451"/>
    <w:rsid w:val="009426F8"/>
    <w:rsid w:val="00942D60"/>
    <w:rsid w:val="00945FE1"/>
    <w:rsid w:val="00952B25"/>
    <w:rsid w:val="009564E2"/>
    <w:rsid w:val="009601F3"/>
    <w:rsid w:val="00961302"/>
    <w:rsid w:val="00970907"/>
    <w:rsid w:val="0097210A"/>
    <w:rsid w:val="009737A7"/>
    <w:rsid w:val="00973C92"/>
    <w:rsid w:val="009755F9"/>
    <w:rsid w:val="00976991"/>
    <w:rsid w:val="00977A70"/>
    <w:rsid w:val="009802CE"/>
    <w:rsid w:val="0098350C"/>
    <w:rsid w:val="00985872"/>
    <w:rsid w:val="0099538F"/>
    <w:rsid w:val="00995CB3"/>
    <w:rsid w:val="009A0AEE"/>
    <w:rsid w:val="009A6128"/>
    <w:rsid w:val="009B0AE0"/>
    <w:rsid w:val="009B1768"/>
    <w:rsid w:val="009B2F5A"/>
    <w:rsid w:val="009B4B05"/>
    <w:rsid w:val="009B5327"/>
    <w:rsid w:val="009B7174"/>
    <w:rsid w:val="009C26CB"/>
    <w:rsid w:val="009C2744"/>
    <w:rsid w:val="009C7427"/>
    <w:rsid w:val="009D116D"/>
    <w:rsid w:val="009D1720"/>
    <w:rsid w:val="009D2976"/>
    <w:rsid w:val="009D2FD5"/>
    <w:rsid w:val="009D68D5"/>
    <w:rsid w:val="009E28A7"/>
    <w:rsid w:val="009E2ED7"/>
    <w:rsid w:val="009F06B8"/>
    <w:rsid w:val="009F136D"/>
    <w:rsid w:val="009F2AA9"/>
    <w:rsid w:val="009F535C"/>
    <w:rsid w:val="009F6576"/>
    <w:rsid w:val="00A02F2D"/>
    <w:rsid w:val="00A07302"/>
    <w:rsid w:val="00A103B5"/>
    <w:rsid w:val="00A11C3C"/>
    <w:rsid w:val="00A16D72"/>
    <w:rsid w:val="00A16F8E"/>
    <w:rsid w:val="00A17829"/>
    <w:rsid w:val="00A2061D"/>
    <w:rsid w:val="00A230A2"/>
    <w:rsid w:val="00A25EEB"/>
    <w:rsid w:val="00A34200"/>
    <w:rsid w:val="00A34BEB"/>
    <w:rsid w:val="00A35FD2"/>
    <w:rsid w:val="00A415D4"/>
    <w:rsid w:val="00A463AB"/>
    <w:rsid w:val="00A47F0F"/>
    <w:rsid w:val="00A55611"/>
    <w:rsid w:val="00A65B5A"/>
    <w:rsid w:val="00A6670B"/>
    <w:rsid w:val="00A75041"/>
    <w:rsid w:val="00A876BE"/>
    <w:rsid w:val="00A929F1"/>
    <w:rsid w:val="00A944E3"/>
    <w:rsid w:val="00A977BF"/>
    <w:rsid w:val="00A97CDD"/>
    <w:rsid w:val="00AA1D0E"/>
    <w:rsid w:val="00AA3640"/>
    <w:rsid w:val="00AA6739"/>
    <w:rsid w:val="00AB18EC"/>
    <w:rsid w:val="00AB1BE0"/>
    <w:rsid w:val="00AB20F6"/>
    <w:rsid w:val="00AC5358"/>
    <w:rsid w:val="00AD203C"/>
    <w:rsid w:val="00AD37B5"/>
    <w:rsid w:val="00AE0E48"/>
    <w:rsid w:val="00AE3F67"/>
    <w:rsid w:val="00AE64AB"/>
    <w:rsid w:val="00AF2CA7"/>
    <w:rsid w:val="00AF6779"/>
    <w:rsid w:val="00B038FE"/>
    <w:rsid w:val="00B03D46"/>
    <w:rsid w:val="00B045A0"/>
    <w:rsid w:val="00B0701B"/>
    <w:rsid w:val="00B12395"/>
    <w:rsid w:val="00B12D33"/>
    <w:rsid w:val="00B174E8"/>
    <w:rsid w:val="00B205B1"/>
    <w:rsid w:val="00B24081"/>
    <w:rsid w:val="00B249F4"/>
    <w:rsid w:val="00B260BD"/>
    <w:rsid w:val="00B34994"/>
    <w:rsid w:val="00B34ADE"/>
    <w:rsid w:val="00B407FB"/>
    <w:rsid w:val="00B4364A"/>
    <w:rsid w:val="00B437C9"/>
    <w:rsid w:val="00B4466C"/>
    <w:rsid w:val="00B44FDC"/>
    <w:rsid w:val="00B46FDF"/>
    <w:rsid w:val="00B5220B"/>
    <w:rsid w:val="00B5587F"/>
    <w:rsid w:val="00B62000"/>
    <w:rsid w:val="00B674B7"/>
    <w:rsid w:val="00B74427"/>
    <w:rsid w:val="00B87BF6"/>
    <w:rsid w:val="00B9743D"/>
    <w:rsid w:val="00BA4DE9"/>
    <w:rsid w:val="00BA7273"/>
    <w:rsid w:val="00BB38B5"/>
    <w:rsid w:val="00BB3FBB"/>
    <w:rsid w:val="00BC0FC3"/>
    <w:rsid w:val="00BC6886"/>
    <w:rsid w:val="00BD1C1A"/>
    <w:rsid w:val="00BD20A2"/>
    <w:rsid w:val="00BD2791"/>
    <w:rsid w:val="00BD47D9"/>
    <w:rsid w:val="00BD4E81"/>
    <w:rsid w:val="00BD79A2"/>
    <w:rsid w:val="00BE4259"/>
    <w:rsid w:val="00BE6103"/>
    <w:rsid w:val="00BE733C"/>
    <w:rsid w:val="00BF0829"/>
    <w:rsid w:val="00C0052D"/>
    <w:rsid w:val="00C00964"/>
    <w:rsid w:val="00C0411E"/>
    <w:rsid w:val="00C07871"/>
    <w:rsid w:val="00C141FA"/>
    <w:rsid w:val="00C17438"/>
    <w:rsid w:val="00C17E23"/>
    <w:rsid w:val="00C27124"/>
    <w:rsid w:val="00C328B6"/>
    <w:rsid w:val="00C35125"/>
    <w:rsid w:val="00C37A3E"/>
    <w:rsid w:val="00C40F77"/>
    <w:rsid w:val="00C4100B"/>
    <w:rsid w:val="00C46CC1"/>
    <w:rsid w:val="00C60D4D"/>
    <w:rsid w:val="00C613D7"/>
    <w:rsid w:val="00C66A9E"/>
    <w:rsid w:val="00C71B3E"/>
    <w:rsid w:val="00C762D9"/>
    <w:rsid w:val="00C76F06"/>
    <w:rsid w:val="00C770BD"/>
    <w:rsid w:val="00C77865"/>
    <w:rsid w:val="00C84A5C"/>
    <w:rsid w:val="00C87F97"/>
    <w:rsid w:val="00C957CF"/>
    <w:rsid w:val="00C974D8"/>
    <w:rsid w:val="00CB0A42"/>
    <w:rsid w:val="00CB7905"/>
    <w:rsid w:val="00CB7A0F"/>
    <w:rsid w:val="00CB7C0C"/>
    <w:rsid w:val="00CC193B"/>
    <w:rsid w:val="00CC6156"/>
    <w:rsid w:val="00CD259D"/>
    <w:rsid w:val="00CD3D04"/>
    <w:rsid w:val="00CD6610"/>
    <w:rsid w:val="00CD7233"/>
    <w:rsid w:val="00CF1B2F"/>
    <w:rsid w:val="00CF66E5"/>
    <w:rsid w:val="00CF6FBD"/>
    <w:rsid w:val="00D0076C"/>
    <w:rsid w:val="00D0374F"/>
    <w:rsid w:val="00D04CA4"/>
    <w:rsid w:val="00D0589E"/>
    <w:rsid w:val="00D1621D"/>
    <w:rsid w:val="00D16763"/>
    <w:rsid w:val="00D16C8D"/>
    <w:rsid w:val="00D17EEF"/>
    <w:rsid w:val="00D2020A"/>
    <w:rsid w:val="00D32006"/>
    <w:rsid w:val="00D32422"/>
    <w:rsid w:val="00D353E0"/>
    <w:rsid w:val="00D358C4"/>
    <w:rsid w:val="00D425F6"/>
    <w:rsid w:val="00D44F23"/>
    <w:rsid w:val="00D45B5C"/>
    <w:rsid w:val="00D54673"/>
    <w:rsid w:val="00D70498"/>
    <w:rsid w:val="00D7334F"/>
    <w:rsid w:val="00D73991"/>
    <w:rsid w:val="00D75210"/>
    <w:rsid w:val="00D75E63"/>
    <w:rsid w:val="00D77DB5"/>
    <w:rsid w:val="00D81080"/>
    <w:rsid w:val="00D81768"/>
    <w:rsid w:val="00D8187F"/>
    <w:rsid w:val="00D83C5C"/>
    <w:rsid w:val="00D95EC2"/>
    <w:rsid w:val="00DA012E"/>
    <w:rsid w:val="00DA5B13"/>
    <w:rsid w:val="00DA6602"/>
    <w:rsid w:val="00DB09FA"/>
    <w:rsid w:val="00DB2F19"/>
    <w:rsid w:val="00DB5233"/>
    <w:rsid w:val="00DB5950"/>
    <w:rsid w:val="00DB7677"/>
    <w:rsid w:val="00DC10D1"/>
    <w:rsid w:val="00DC2C04"/>
    <w:rsid w:val="00DD1638"/>
    <w:rsid w:val="00DD18F8"/>
    <w:rsid w:val="00DD32DF"/>
    <w:rsid w:val="00DD3C4A"/>
    <w:rsid w:val="00DD6C05"/>
    <w:rsid w:val="00DD6E56"/>
    <w:rsid w:val="00DE19B3"/>
    <w:rsid w:val="00DE5F9E"/>
    <w:rsid w:val="00DF210B"/>
    <w:rsid w:val="00DF2252"/>
    <w:rsid w:val="00DF235E"/>
    <w:rsid w:val="00DF6E04"/>
    <w:rsid w:val="00DF7D35"/>
    <w:rsid w:val="00E0542B"/>
    <w:rsid w:val="00E0665E"/>
    <w:rsid w:val="00E144F1"/>
    <w:rsid w:val="00E2268C"/>
    <w:rsid w:val="00E23477"/>
    <w:rsid w:val="00E41557"/>
    <w:rsid w:val="00E4385D"/>
    <w:rsid w:val="00E45FED"/>
    <w:rsid w:val="00E52A78"/>
    <w:rsid w:val="00E539B7"/>
    <w:rsid w:val="00E562AD"/>
    <w:rsid w:val="00E57043"/>
    <w:rsid w:val="00E60E67"/>
    <w:rsid w:val="00E66978"/>
    <w:rsid w:val="00E736A9"/>
    <w:rsid w:val="00E772E2"/>
    <w:rsid w:val="00E77C5F"/>
    <w:rsid w:val="00E83E0E"/>
    <w:rsid w:val="00E9026E"/>
    <w:rsid w:val="00E91A4F"/>
    <w:rsid w:val="00EA0C1B"/>
    <w:rsid w:val="00EA1A53"/>
    <w:rsid w:val="00EA3417"/>
    <w:rsid w:val="00EA4FBC"/>
    <w:rsid w:val="00EA716A"/>
    <w:rsid w:val="00EB10FC"/>
    <w:rsid w:val="00EB541C"/>
    <w:rsid w:val="00EC153F"/>
    <w:rsid w:val="00EC2254"/>
    <w:rsid w:val="00EC241F"/>
    <w:rsid w:val="00EC4781"/>
    <w:rsid w:val="00EC79CE"/>
    <w:rsid w:val="00ED1837"/>
    <w:rsid w:val="00ED501C"/>
    <w:rsid w:val="00ED6EEF"/>
    <w:rsid w:val="00ED7ED8"/>
    <w:rsid w:val="00EE3580"/>
    <w:rsid w:val="00EE4032"/>
    <w:rsid w:val="00EE5172"/>
    <w:rsid w:val="00EE7B46"/>
    <w:rsid w:val="00EF5302"/>
    <w:rsid w:val="00EF5F22"/>
    <w:rsid w:val="00EF66BE"/>
    <w:rsid w:val="00F0118A"/>
    <w:rsid w:val="00F061B0"/>
    <w:rsid w:val="00F07B09"/>
    <w:rsid w:val="00F1410D"/>
    <w:rsid w:val="00F142FD"/>
    <w:rsid w:val="00F15291"/>
    <w:rsid w:val="00F2146F"/>
    <w:rsid w:val="00F26984"/>
    <w:rsid w:val="00F270C6"/>
    <w:rsid w:val="00F27BEF"/>
    <w:rsid w:val="00F30BB5"/>
    <w:rsid w:val="00F32F3A"/>
    <w:rsid w:val="00F3507F"/>
    <w:rsid w:val="00F362DB"/>
    <w:rsid w:val="00F43B6B"/>
    <w:rsid w:val="00F45504"/>
    <w:rsid w:val="00F47A11"/>
    <w:rsid w:val="00F50182"/>
    <w:rsid w:val="00F51412"/>
    <w:rsid w:val="00F54581"/>
    <w:rsid w:val="00F55D0E"/>
    <w:rsid w:val="00F566B9"/>
    <w:rsid w:val="00F57788"/>
    <w:rsid w:val="00F65B50"/>
    <w:rsid w:val="00F71FA8"/>
    <w:rsid w:val="00F801F5"/>
    <w:rsid w:val="00F811C3"/>
    <w:rsid w:val="00F84B47"/>
    <w:rsid w:val="00F8574E"/>
    <w:rsid w:val="00F85A3E"/>
    <w:rsid w:val="00F860DB"/>
    <w:rsid w:val="00FB0098"/>
    <w:rsid w:val="00FB0400"/>
    <w:rsid w:val="00FB327B"/>
    <w:rsid w:val="00FB4D68"/>
    <w:rsid w:val="00FB5907"/>
    <w:rsid w:val="00FB77C9"/>
    <w:rsid w:val="00FC61E4"/>
    <w:rsid w:val="00FC6972"/>
    <w:rsid w:val="00FD062A"/>
    <w:rsid w:val="00FD2211"/>
    <w:rsid w:val="00FD68B8"/>
    <w:rsid w:val="00FD734C"/>
    <w:rsid w:val="00FE0C09"/>
    <w:rsid w:val="00FE2818"/>
    <w:rsid w:val="00FE38EA"/>
    <w:rsid w:val="00FE45CC"/>
    <w:rsid w:val="00FE505D"/>
    <w:rsid w:val="00FE7819"/>
    <w:rsid w:val="00FF0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7CEF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4AA8"/>
    <w:pPr>
      <w:pBdr>
        <w:top w:val="nil"/>
        <w:left w:val="nil"/>
        <w:bottom w:val="nil"/>
        <w:right w:val="nil"/>
        <w:between w:val="nil"/>
        <w:bar w:val="nil"/>
      </w:pBdr>
      <w:jc w:val="both"/>
    </w:pPr>
    <w:rPr>
      <w:rFonts w:ascii="Calibri" w:eastAsia="Arial Unicode MS" w:hAnsi="Calibri" w:cs="Arial Unicode MS"/>
      <w:color w:val="000000"/>
      <w:sz w:val="22"/>
      <w:szCs w:val="22"/>
      <w:u w:color="000000"/>
      <w:bdr w:val="nil"/>
      <w:lang w:val="en-GB"/>
    </w:rPr>
  </w:style>
  <w:style w:type="paragraph" w:styleId="Heading1">
    <w:name w:val="heading 1"/>
    <w:basedOn w:val="Normal"/>
    <w:next w:val="Normal"/>
    <w:link w:val="Heading1Char"/>
    <w:qFormat/>
    <w:rsid w:val="009426F8"/>
    <w:pPr>
      <w:keepNext/>
      <w:jc w:val="center"/>
      <w:outlineLvl w:val="0"/>
    </w:pPr>
    <w:rPr>
      <w:rFonts w:eastAsia="Times New Roman" w:cs="Times New Roman"/>
      <w:b/>
      <w:kern w:val="28"/>
      <w:sz w:val="40"/>
    </w:rPr>
  </w:style>
  <w:style w:type="paragraph" w:styleId="Heading2">
    <w:name w:val="heading 2"/>
    <w:basedOn w:val="Normal"/>
    <w:next w:val="Normal"/>
    <w:link w:val="Heading2Char"/>
    <w:uiPriority w:val="9"/>
    <w:qFormat/>
    <w:rsid w:val="009426F8"/>
    <w:pPr>
      <w:keepNext/>
      <w:numPr>
        <w:numId w:val="1"/>
      </w:numPr>
      <w:spacing w:before="480" w:after="240"/>
      <w:outlineLvl w:val="1"/>
    </w:pPr>
    <w:rPr>
      <w:rFonts w:eastAsia="Times New Roman" w:cs="Arial"/>
      <w:b/>
      <w:bCs/>
      <w:iCs/>
      <w:sz w:val="32"/>
      <w:szCs w:val="32"/>
    </w:rPr>
  </w:style>
  <w:style w:type="paragraph" w:styleId="Heading3">
    <w:name w:val="heading 3"/>
    <w:basedOn w:val="Heading2"/>
    <w:next w:val="Normal"/>
    <w:link w:val="Heading3Char"/>
    <w:qFormat/>
    <w:rsid w:val="00CF6FBD"/>
    <w:pPr>
      <w:numPr>
        <w:numId w:val="0"/>
      </w:numPr>
      <w:ind w:left="567" w:hanging="567"/>
      <w:outlineLvl w:val="2"/>
    </w:pPr>
    <w:rPr>
      <w:sz w:val="28"/>
    </w:rPr>
  </w:style>
  <w:style w:type="paragraph" w:styleId="Heading4">
    <w:name w:val="heading 4"/>
    <w:basedOn w:val="Normal"/>
    <w:next w:val="Normal"/>
    <w:link w:val="Heading4Char"/>
    <w:uiPriority w:val="9"/>
    <w:unhideWhenUsed/>
    <w:qFormat/>
    <w:rsid w:val="00CF66E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A0A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1"/>
    <w:unhideWhenUsed/>
    <w:qFormat/>
    <w:rsid w:val="009A0AEE"/>
    <w:pPr>
      <w:tabs>
        <w:tab w:val="center" w:pos="4513"/>
        <w:tab w:val="right" w:pos="9026"/>
      </w:tabs>
    </w:pPr>
  </w:style>
  <w:style w:type="character" w:customStyle="1" w:styleId="HeaderChar">
    <w:name w:val="Header Char"/>
    <w:basedOn w:val="DefaultParagraphFont"/>
    <w:link w:val="Header"/>
    <w:uiPriority w:val="1"/>
    <w:rsid w:val="009A0AEE"/>
    <w:rPr>
      <w:lang w:val="en-GB"/>
    </w:rPr>
  </w:style>
  <w:style w:type="paragraph" w:styleId="Footer">
    <w:name w:val="footer"/>
    <w:basedOn w:val="Normal"/>
    <w:link w:val="FooterChar"/>
    <w:uiPriority w:val="99"/>
    <w:unhideWhenUsed/>
    <w:rsid w:val="009A0AEE"/>
    <w:pPr>
      <w:tabs>
        <w:tab w:val="center" w:pos="4513"/>
        <w:tab w:val="right" w:pos="9026"/>
      </w:tabs>
    </w:pPr>
  </w:style>
  <w:style w:type="character" w:customStyle="1" w:styleId="FooterChar">
    <w:name w:val="Footer Char"/>
    <w:basedOn w:val="DefaultParagraphFont"/>
    <w:link w:val="Footer"/>
    <w:uiPriority w:val="99"/>
    <w:rsid w:val="009A0AEE"/>
    <w:rPr>
      <w:lang w:val="en-GB"/>
    </w:rPr>
  </w:style>
  <w:style w:type="character" w:customStyle="1" w:styleId="Heading1Char">
    <w:name w:val="Heading 1 Char"/>
    <w:basedOn w:val="DefaultParagraphFont"/>
    <w:link w:val="Heading1"/>
    <w:rsid w:val="009426F8"/>
    <w:rPr>
      <w:rFonts w:eastAsia="Times New Roman" w:cs="Times New Roman"/>
      <w:b/>
      <w:kern w:val="28"/>
      <w:sz w:val="40"/>
      <w:lang w:val="en-GB"/>
    </w:rPr>
  </w:style>
  <w:style w:type="character" w:customStyle="1" w:styleId="Heading2Char">
    <w:name w:val="Heading 2 Char"/>
    <w:basedOn w:val="DefaultParagraphFont"/>
    <w:link w:val="Heading2"/>
    <w:uiPriority w:val="9"/>
    <w:rsid w:val="009426F8"/>
    <w:rPr>
      <w:rFonts w:ascii="Calibri" w:eastAsia="Times New Roman" w:hAnsi="Calibri" w:cs="Arial"/>
      <w:b/>
      <w:bCs/>
      <w:iCs/>
      <w:color w:val="000000"/>
      <w:sz w:val="32"/>
      <w:szCs w:val="32"/>
      <w:u w:color="000000"/>
      <w:bdr w:val="nil"/>
      <w:lang w:val="en-GB"/>
    </w:rPr>
  </w:style>
  <w:style w:type="paragraph" w:styleId="BalloonText">
    <w:name w:val="Balloon Text"/>
    <w:basedOn w:val="Normal"/>
    <w:link w:val="BalloonTextChar"/>
    <w:uiPriority w:val="99"/>
    <w:semiHidden/>
    <w:unhideWhenUsed/>
    <w:rsid w:val="00B9743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9743D"/>
    <w:rPr>
      <w:rFonts w:ascii="Times New Roman" w:hAnsi="Times New Roman" w:cs="Times New Roman"/>
      <w:sz w:val="18"/>
      <w:szCs w:val="18"/>
      <w:lang w:val="en-GB"/>
    </w:rPr>
  </w:style>
  <w:style w:type="character" w:styleId="FootnoteReference">
    <w:name w:val="footnote reference"/>
    <w:basedOn w:val="DefaultParagraphFont"/>
    <w:uiPriority w:val="1"/>
    <w:qFormat/>
    <w:rsid w:val="00D83C5C"/>
    <w:rPr>
      <w:vertAlign w:val="superscript"/>
    </w:rPr>
  </w:style>
  <w:style w:type="paragraph" w:styleId="FootnoteText">
    <w:name w:val="footnote text"/>
    <w:basedOn w:val="Normal"/>
    <w:link w:val="FootnoteTextChar"/>
    <w:uiPriority w:val="1"/>
    <w:qFormat/>
    <w:rsid w:val="00D83C5C"/>
    <w:pPr>
      <w:contextualSpacing/>
    </w:pPr>
    <w:rPr>
      <w:rFonts w:eastAsia="Times New Roman" w:cs="Times New Roman"/>
      <w:noProof/>
      <w:sz w:val="18"/>
      <w:lang w:bidi="en-US"/>
    </w:rPr>
  </w:style>
  <w:style w:type="character" w:customStyle="1" w:styleId="FootnoteTextChar">
    <w:name w:val="Footnote Text Char"/>
    <w:basedOn w:val="DefaultParagraphFont"/>
    <w:link w:val="FootnoteText"/>
    <w:uiPriority w:val="1"/>
    <w:rsid w:val="00D83C5C"/>
    <w:rPr>
      <w:rFonts w:eastAsia="Times New Roman" w:cs="Times New Roman"/>
      <w:noProof/>
      <w:sz w:val="18"/>
      <w:lang w:val="en-GB" w:bidi="en-US"/>
    </w:rPr>
  </w:style>
  <w:style w:type="paragraph" w:styleId="ListParagraph">
    <w:name w:val="List Paragraph"/>
    <w:basedOn w:val="Normal"/>
    <w:uiPriority w:val="34"/>
    <w:unhideWhenUsed/>
    <w:qFormat/>
    <w:rsid w:val="00924A79"/>
    <w:pPr>
      <w:numPr>
        <w:numId w:val="3"/>
      </w:numPr>
      <w:pBdr>
        <w:top w:val="none" w:sz="0" w:space="0" w:color="auto"/>
        <w:left w:val="none" w:sz="0" w:space="0" w:color="auto"/>
        <w:bottom w:val="none" w:sz="0" w:space="0" w:color="auto"/>
        <w:right w:val="none" w:sz="0" w:space="0" w:color="auto"/>
        <w:between w:val="none" w:sz="0" w:space="0" w:color="auto"/>
        <w:bar w:val="none" w:sz="0" w:color="auto"/>
      </w:pBdr>
      <w:contextualSpacing/>
    </w:pPr>
    <w:rPr>
      <w:rFonts w:cs="Times New Roman"/>
    </w:rPr>
  </w:style>
  <w:style w:type="character" w:customStyle="1" w:styleId="Heading3Char">
    <w:name w:val="Heading 3 Char"/>
    <w:basedOn w:val="DefaultParagraphFont"/>
    <w:link w:val="Heading3"/>
    <w:rsid w:val="00CF6FBD"/>
    <w:rPr>
      <w:rFonts w:eastAsia="Times New Roman" w:cs="Arial"/>
      <w:b/>
      <w:bCs/>
      <w:iCs/>
      <w:sz w:val="28"/>
      <w:szCs w:val="32"/>
      <w:lang w:val="en-GB"/>
    </w:rPr>
  </w:style>
  <w:style w:type="paragraph" w:styleId="Bibliography">
    <w:name w:val="Bibliography"/>
    <w:basedOn w:val="Normal"/>
    <w:unhideWhenUsed/>
    <w:rsid w:val="00CF6FBD"/>
    <w:pPr>
      <w:numPr>
        <w:numId w:val="2"/>
      </w:numPr>
    </w:pPr>
    <w:rPr>
      <w:rFonts w:eastAsia="Times New Roman" w:cs="Times New Roman"/>
    </w:rPr>
  </w:style>
  <w:style w:type="paragraph" w:styleId="Title">
    <w:name w:val="Title"/>
    <w:next w:val="BodyA"/>
    <w:link w:val="TitleChar"/>
    <w:rsid w:val="00DD3C4A"/>
    <w:pPr>
      <w:pBdr>
        <w:top w:val="nil"/>
        <w:left w:val="nil"/>
        <w:bottom w:val="nil"/>
        <w:right w:val="nil"/>
        <w:between w:val="nil"/>
        <w:bar w:val="nil"/>
      </w:pBdr>
    </w:pPr>
    <w:rPr>
      <w:rFonts w:ascii="Calibri Light" w:eastAsia="Calibri Light" w:hAnsi="Calibri Light" w:cs="Calibri Light"/>
      <w:color w:val="000000"/>
      <w:spacing w:val="-10"/>
      <w:kern w:val="28"/>
      <w:sz w:val="56"/>
      <w:szCs w:val="56"/>
      <w:u w:color="000000"/>
      <w:bdr w:val="nil"/>
    </w:rPr>
  </w:style>
  <w:style w:type="character" w:customStyle="1" w:styleId="TitleChar">
    <w:name w:val="Title Char"/>
    <w:basedOn w:val="DefaultParagraphFont"/>
    <w:link w:val="Title"/>
    <w:rsid w:val="00DD3C4A"/>
    <w:rPr>
      <w:rFonts w:ascii="Calibri Light" w:eastAsia="Calibri Light" w:hAnsi="Calibri Light" w:cs="Calibri Light"/>
      <w:color w:val="000000"/>
      <w:spacing w:val="-10"/>
      <w:kern w:val="28"/>
      <w:sz w:val="56"/>
      <w:szCs w:val="56"/>
      <w:u w:color="000000"/>
      <w:bdr w:val="nil"/>
    </w:rPr>
  </w:style>
  <w:style w:type="paragraph" w:customStyle="1" w:styleId="BodyA">
    <w:name w:val="Body A"/>
    <w:rsid w:val="00DD3C4A"/>
    <w:pPr>
      <w:pBdr>
        <w:top w:val="nil"/>
        <w:left w:val="nil"/>
        <w:bottom w:val="nil"/>
        <w:right w:val="nil"/>
        <w:between w:val="nil"/>
        <w:bar w:val="nil"/>
      </w:pBdr>
    </w:pPr>
    <w:rPr>
      <w:rFonts w:ascii="Calibri" w:eastAsia="Calibri" w:hAnsi="Calibri" w:cs="Calibri"/>
      <w:color w:val="000000"/>
      <w:sz w:val="22"/>
      <w:szCs w:val="22"/>
      <w:u w:color="000000"/>
      <w:bdr w:val="nil"/>
    </w:rPr>
  </w:style>
  <w:style w:type="paragraph" w:customStyle="1" w:styleId="Heading">
    <w:name w:val="Heading"/>
    <w:next w:val="BodyA"/>
    <w:rsid w:val="00DD3C4A"/>
    <w:pPr>
      <w:keepNext/>
      <w:pBdr>
        <w:top w:val="nil"/>
        <w:left w:val="nil"/>
        <w:bottom w:val="nil"/>
        <w:right w:val="nil"/>
        <w:between w:val="nil"/>
        <w:bar w:val="nil"/>
      </w:pBdr>
      <w:jc w:val="center"/>
      <w:outlineLvl w:val="0"/>
    </w:pPr>
    <w:rPr>
      <w:rFonts w:ascii="Calibri" w:eastAsia="Arial Unicode MS" w:hAnsi="Calibri" w:cs="Arial Unicode MS"/>
      <w:b/>
      <w:bCs/>
      <w:color w:val="000000"/>
      <w:kern w:val="28"/>
      <w:sz w:val="40"/>
      <w:szCs w:val="40"/>
      <w:u w:color="000000"/>
      <w:bdr w:val="nil"/>
    </w:rPr>
  </w:style>
  <w:style w:type="character" w:styleId="PageNumber">
    <w:name w:val="page number"/>
    <w:basedOn w:val="DefaultParagraphFont"/>
    <w:uiPriority w:val="99"/>
    <w:semiHidden/>
    <w:unhideWhenUsed/>
    <w:rsid w:val="002812BD"/>
  </w:style>
  <w:style w:type="character" w:styleId="CommentReference">
    <w:name w:val="annotation reference"/>
    <w:basedOn w:val="DefaultParagraphFont"/>
    <w:uiPriority w:val="99"/>
    <w:semiHidden/>
    <w:unhideWhenUsed/>
    <w:rsid w:val="002812BD"/>
    <w:rPr>
      <w:sz w:val="18"/>
      <w:szCs w:val="18"/>
    </w:rPr>
  </w:style>
  <w:style w:type="paragraph" w:styleId="CommentText">
    <w:name w:val="annotation text"/>
    <w:basedOn w:val="Normal"/>
    <w:link w:val="CommentTextChar"/>
    <w:uiPriority w:val="99"/>
    <w:semiHidden/>
    <w:unhideWhenUsed/>
    <w:rsid w:val="002812BD"/>
    <w:rPr>
      <w:sz w:val="24"/>
    </w:rPr>
  </w:style>
  <w:style w:type="character" w:customStyle="1" w:styleId="CommentTextChar">
    <w:name w:val="Comment Text Char"/>
    <w:basedOn w:val="DefaultParagraphFont"/>
    <w:link w:val="CommentText"/>
    <w:uiPriority w:val="99"/>
    <w:semiHidden/>
    <w:rsid w:val="002812BD"/>
    <w:rPr>
      <w:lang w:val="en-GB"/>
    </w:rPr>
  </w:style>
  <w:style w:type="paragraph" w:styleId="CommentSubject">
    <w:name w:val="annotation subject"/>
    <w:basedOn w:val="CommentText"/>
    <w:next w:val="CommentText"/>
    <w:link w:val="CommentSubjectChar"/>
    <w:uiPriority w:val="99"/>
    <w:semiHidden/>
    <w:unhideWhenUsed/>
    <w:rsid w:val="002812BD"/>
    <w:rPr>
      <w:b/>
      <w:bCs/>
      <w:sz w:val="20"/>
      <w:szCs w:val="20"/>
    </w:rPr>
  </w:style>
  <w:style w:type="character" w:customStyle="1" w:styleId="CommentSubjectChar">
    <w:name w:val="Comment Subject Char"/>
    <w:basedOn w:val="CommentTextChar"/>
    <w:link w:val="CommentSubject"/>
    <w:uiPriority w:val="99"/>
    <w:semiHidden/>
    <w:rsid w:val="002812BD"/>
    <w:rPr>
      <w:b/>
      <w:bCs/>
      <w:sz w:val="20"/>
      <w:szCs w:val="20"/>
      <w:lang w:val="en-GB"/>
    </w:rPr>
  </w:style>
  <w:style w:type="paragraph" w:customStyle="1" w:styleId="p1">
    <w:name w:val="p1"/>
    <w:basedOn w:val="Normal"/>
    <w:rsid w:val="00621EC0"/>
    <w:rPr>
      <w:rFonts w:ascii="Helvetica" w:hAnsi="Helvetica" w:cs="Times New Roman"/>
      <w:sz w:val="16"/>
      <w:szCs w:val="16"/>
      <w:lang w:val="en-US"/>
    </w:rPr>
  </w:style>
  <w:style w:type="character" w:styleId="Hyperlink">
    <w:name w:val="Hyperlink"/>
    <w:basedOn w:val="DefaultParagraphFont"/>
    <w:uiPriority w:val="99"/>
    <w:unhideWhenUsed/>
    <w:rsid w:val="00C613D7"/>
    <w:rPr>
      <w:color w:val="0563C1" w:themeColor="hyperlink"/>
      <w:u w:val="single"/>
    </w:rPr>
  </w:style>
  <w:style w:type="character" w:styleId="SubtleEmphasis">
    <w:name w:val="Subtle Emphasis"/>
    <w:basedOn w:val="DefaultParagraphFont"/>
    <w:uiPriority w:val="19"/>
    <w:qFormat/>
    <w:rsid w:val="002F668F"/>
    <w:rPr>
      <w:i/>
      <w:iCs/>
      <w:color w:val="404040" w:themeColor="text1" w:themeTint="BF"/>
    </w:rPr>
  </w:style>
  <w:style w:type="character" w:customStyle="1" w:styleId="Heading4Char">
    <w:name w:val="Heading 4 Char"/>
    <w:basedOn w:val="DefaultParagraphFont"/>
    <w:link w:val="Heading4"/>
    <w:uiPriority w:val="9"/>
    <w:rsid w:val="00CF66E5"/>
    <w:rPr>
      <w:rFonts w:asciiTheme="majorHAnsi" w:eastAsiaTheme="majorEastAsia" w:hAnsiTheme="majorHAnsi" w:cstheme="majorBidi"/>
      <w:i/>
      <w:iCs/>
      <w:color w:val="2F5496" w:themeColor="accent1" w:themeShade="BF"/>
      <w:sz w:val="22"/>
      <w:lang w:val="en-GB"/>
    </w:rPr>
  </w:style>
  <w:style w:type="paragraph" w:styleId="DocumentMap">
    <w:name w:val="Document Map"/>
    <w:basedOn w:val="Normal"/>
    <w:link w:val="DocumentMapChar"/>
    <w:uiPriority w:val="99"/>
    <w:semiHidden/>
    <w:unhideWhenUsed/>
    <w:rsid w:val="00E2268C"/>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2268C"/>
    <w:rPr>
      <w:rFonts w:ascii="Times New Roman" w:eastAsia="Arial Unicode MS" w:hAnsi="Times New Roman" w:cs="Times New Roman"/>
      <w:color w:val="000000"/>
      <w:u w:color="000000"/>
      <w:bdr w:val="nil"/>
      <w:lang w:val="en-GB"/>
    </w:rPr>
  </w:style>
  <w:style w:type="character" w:customStyle="1" w:styleId="mw-headline">
    <w:name w:val="mw-headline"/>
    <w:basedOn w:val="DefaultParagraphFont"/>
    <w:rsid w:val="00546254"/>
  </w:style>
  <w:style w:type="character" w:styleId="UnresolvedMention">
    <w:name w:val="Unresolved Mention"/>
    <w:basedOn w:val="DefaultParagraphFont"/>
    <w:uiPriority w:val="99"/>
    <w:rsid w:val="001102FF"/>
    <w:rPr>
      <w:color w:val="808080"/>
      <w:shd w:val="clear" w:color="auto" w:fill="E6E6E6"/>
    </w:rPr>
  </w:style>
  <w:style w:type="paragraph" w:styleId="EndnoteText">
    <w:name w:val="endnote text"/>
    <w:basedOn w:val="Normal"/>
    <w:link w:val="EndnoteTextChar"/>
    <w:uiPriority w:val="99"/>
    <w:semiHidden/>
    <w:unhideWhenUsed/>
    <w:rsid w:val="00F57788"/>
    <w:rPr>
      <w:sz w:val="20"/>
      <w:szCs w:val="20"/>
    </w:rPr>
  </w:style>
  <w:style w:type="character" w:customStyle="1" w:styleId="EndnoteTextChar">
    <w:name w:val="Endnote Text Char"/>
    <w:basedOn w:val="DefaultParagraphFont"/>
    <w:link w:val="EndnoteText"/>
    <w:uiPriority w:val="99"/>
    <w:semiHidden/>
    <w:rsid w:val="00F57788"/>
    <w:rPr>
      <w:rFonts w:ascii="Calibri" w:eastAsia="Arial Unicode MS" w:hAnsi="Calibri" w:cs="Arial Unicode MS"/>
      <w:color w:val="000000"/>
      <w:sz w:val="20"/>
      <w:szCs w:val="20"/>
      <w:u w:color="000000"/>
      <w:bdr w:val="nil"/>
      <w:lang w:val="en-GB"/>
    </w:rPr>
  </w:style>
  <w:style w:type="character" w:styleId="EndnoteReference">
    <w:name w:val="endnote reference"/>
    <w:basedOn w:val="DefaultParagraphFont"/>
    <w:uiPriority w:val="99"/>
    <w:semiHidden/>
    <w:unhideWhenUsed/>
    <w:rsid w:val="00F57788"/>
    <w:rPr>
      <w:vertAlign w:val="superscript"/>
    </w:rPr>
  </w:style>
  <w:style w:type="character" w:styleId="FollowedHyperlink">
    <w:name w:val="FollowedHyperlink"/>
    <w:basedOn w:val="DefaultParagraphFont"/>
    <w:uiPriority w:val="99"/>
    <w:semiHidden/>
    <w:unhideWhenUsed/>
    <w:rsid w:val="00464211"/>
    <w:rPr>
      <w:color w:val="954F72" w:themeColor="followedHyperlink"/>
      <w:u w:val="single"/>
    </w:rPr>
  </w:style>
  <w:style w:type="table" w:styleId="PlainTable1">
    <w:name w:val="Plain Table 1"/>
    <w:basedOn w:val="TableNormal"/>
    <w:uiPriority w:val="41"/>
    <w:rsid w:val="008C740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02969">
      <w:bodyDiv w:val="1"/>
      <w:marLeft w:val="0"/>
      <w:marRight w:val="0"/>
      <w:marTop w:val="0"/>
      <w:marBottom w:val="0"/>
      <w:divBdr>
        <w:top w:val="none" w:sz="0" w:space="0" w:color="auto"/>
        <w:left w:val="none" w:sz="0" w:space="0" w:color="auto"/>
        <w:bottom w:val="none" w:sz="0" w:space="0" w:color="auto"/>
        <w:right w:val="none" w:sz="0" w:space="0" w:color="auto"/>
      </w:divBdr>
    </w:div>
    <w:div w:id="91509847">
      <w:bodyDiv w:val="1"/>
      <w:marLeft w:val="0"/>
      <w:marRight w:val="0"/>
      <w:marTop w:val="0"/>
      <w:marBottom w:val="0"/>
      <w:divBdr>
        <w:top w:val="none" w:sz="0" w:space="0" w:color="auto"/>
        <w:left w:val="none" w:sz="0" w:space="0" w:color="auto"/>
        <w:bottom w:val="none" w:sz="0" w:space="0" w:color="auto"/>
        <w:right w:val="none" w:sz="0" w:space="0" w:color="auto"/>
      </w:divBdr>
    </w:div>
    <w:div w:id="95902853">
      <w:bodyDiv w:val="1"/>
      <w:marLeft w:val="0"/>
      <w:marRight w:val="0"/>
      <w:marTop w:val="0"/>
      <w:marBottom w:val="0"/>
      <w:divBdr>
        <w:top w:val="none" w:sz="0" w:space="0" w:color="auto"/>
        <w:left w:val="none" w:sz="0" w:space="0" w:color="auto"/>
        <w:bottom w:val="none" w:sz="0" w:space="0" w:color="auto"/>
        <w:right w:val="none" w:sz="0" w:space="0" w:color="auto"/>
      </w:divBdr>
    </w:div>
    <w:div w:id="135688464">
      <w:bodyDiv w:val="1"/>
      <w:marLeft w:val="0"/>
      <w:marRight w:val="0"/>
      <w:marTop w:val="0"/>
      <w:marBottom w:val="0"/>
      <w:divBdr>
        <w:top w:val="none" w:sz="0" w:space="0" w:color="auto"/>
        <w:left w:val="none" w:sz="0" w:space="0" w:color="auto"/>
        <w:bottom w:val="none" w:sz="0" w:space="0" w:color="auto"/>
        <w:right w:val="none" w:sz="0" w:space="0" w:color="auto"/>
      </w:divBdr>
    </w:div>
    <w:div w:id="175577838">
      <w:bodyDiv w:val="1"/>
      <w:marLeft w:val="0"/>
      <w:marRight w:val="0"/>
      <w:marTop w:val="0"/>
      <w:marBottom w:val="0"/>
      <w:divBdr>
        <w:top w:val="none" w:sz="0" w:space="0" w:color="auto"/>
        <w:left w:val="none" w:sz="0" w:space="0" w:color="auto"/>
        <w:bottom w:val="none" w:sz="0" w:space="0" w:color="auto"/>
        <w:right w:val="none" w:sz="0" w:space="0" w:color="auto"/>
      </w:divBdr>
    </w:div>
    <w:div w:id="192348189">
      <w:bodyDiv w:val="1"/>
      <w:marLeft w:val="0"/>
      <w:marRight w:val="0"/>
      <w:marTop w:val="0"/>
      <w:marBottom w:val="0"/>
      <w:divBdr>
        <w:top w:val="none" w:sz="0" w:space="0" w:color="auto"/>
        <w:left w:val="none" w:sz="0" w:space="0" w:color="auto"/>
        <w:bottom w:val="none" w:sz="0" w:space="0" w:color="auto"/>
        <w:right w:val="none" w:sz="0" w:space="0" w:color="auto"/>
      </w:divBdr>
    </w:div>
    <w:div w:id="197470063">
      <w:bodyDiv w:val="1"/>
      <w:marLeft w:val="0"/>
      <w:marRight w:val="0"/>
      <w:marTop w:val="0"/>
      <w:marBottom w:val="0"/>
      <w:divBdr>
        <w:top w:val="none" w:sz="0" w:space="0" w:color="auto"/>
        <w:left w:val="none" w:sz="0" w:space="0" w:color="auto"/>
        <w:bottom w:val="none" w:sz="0" w:space="0" w:color="auto"/>
        <w:right w:val="none" w:sz="0" w:space="0" w:color="auto"/>
      </w:divBdr>
    </w:div>
    <w:div w:id="216671008">
      <w:bodyDiv w:val="1"/>
      <w:marLeft w:val="0"/>
      <w:marRight w:val="0"/>
      <w:marTop w:val="0"/>
      <w:marBottom w:val="0"/>
      <w:divBdr>
        <w:top w:val="none" w:sz="0" w:space="0" w:color="auto"/>
        <w:left w:val="none" w:sz="0" w:space="0" w:color="auto"/>
        <w:bottom w:val="none" w:sz="0" w:space="0" w:color="auto"/>
        <w:right w:val="none" w:sz="0" w:space="0" w:color="auto"/>
      </w:divBdr>
    </w:div>
    <w:div w:id="226890465">
      <w:bodyDiv w:val="1"/>
      <w:marLeft w:val="0"/>
      <w:marRight w:val="0"/>
      <w:marTop w:val="0"/>
      <w:marBottom w:val="0"/>
      <w:divBdr>
        <w:top w:val="none" w:sz="0" w:space="0" w:color="auto"/>
        <w:left w:val="none" w:sz="0" w:space="0" w:color="auto"/>
        <w:bottom w:val="none" w:sz="0" w:space="0" w:color="auto"/>
        <w:right w:val="none" w:sz="0" w:space="0" w:color="auto"/>
      </w:divBdr>
    </w:div>
    <w:div w:id="232980946">
      <w:bodyDiv w:val="1"/>
      <w:marLeft w:val="0"/>
      <w:marRight w:val="0"/>
      <w:marTop w:val="0"/>
      <w:marBottom w:val="0"/>
      <w:divBdr>
        <w:top w:val="none" w:sz="0" w:space="0" w:color="auto"/>
        <w:left w:val="none" w:sz="0" w:space="0" w:color="auto"/>
        <w:bottom w:val="none" w:sz="0" w:space="0" w:color="auto"/>
        <w:right w:val="none" w:sz="0" w:space="0" w:color="auto"/>
      </w:divBdr>
    </w:div>
    <w:div w:id="242885318">
      <w:bodyDiv w:val="1"/>
      <w:marLeft w:val="0"/>
      <w:marRight w:val="0"/>
      <w:marTop w:val="0"/>
      <w:marBottom w:val="0"/>
      <w:divBdr>
        <w:top w:val="none" w:sz="0" w:space="0" w:color="auto"/>
        <w:left w:val="none" w:sz="0" w:space="0" w:color="auto"/>
        <w:bottom w:val="none" w:sz="0" w:space="0" w:color="auto"/>
        <w:right w:val="none" w:sz="0" w:space="0" w:color="auto"/>
      </w:divBdr>
    </w:div>
    <w:div w:id="280453499">
      <w:bodyDiv w:val="1"/>
      <w:marLeft w:val="0"/>
      <w:marRight w:val="0"/>
      <w:marTop w:val="0"/>
      <w:marBottom w:val="0"/>
      <w:divBdr>
        <w:top w:val="none" w:sz="0" w:space="0" w:color="auto"/>
        <w:left w:val="none" w:sz="0" w:space="0" w:color="auto"/>
        <w:bottom w:val="none" w:sz="0" w:space="0" w:color="auto"/>
        <w:right w:val="none" w:sz="0" w:space="0" w:color="auto"/>
      </w:divBdr>
    </w:div>
    <w:div w:id="284822863">
      <w:bodyDiv w:val="1"/>
      <w:marLeft w:val="0"/>
      <w:marRight w:val="0"/>
      <w:marTop w:val="0"/>
      <w:marBottom w:val="0"/>
      <w:divBdr>
        <w:top w:val="none" w:sz="0" w:space="0" w:color="auto"/>
        <w:left w:val="none" w:sz="0" w:space="0" w:color="auto"/>
        <w:bottom w:val="none" w:sz="0" w:space="0" w:color="auto"/>
        <w:right w:val="none" w:sz="0" w:space="0" w:color="auto"/>
      </w:divBdr>
    </w:div>
    <w:div w:id="291176847">
      <w:bodyDiv w:val="1"/>
      <w:marLeft w:val="0"/>
      <w:marRight w:val="0"/>
      <w:marTop w:val="0"/>
      <w:marBottom w:val="0"/>
      <w:divBdr>
        <w:top w:val="none" w:sz="0" w:space="0" w:color="auto"/>
        <w:left w:val="none" w:sz="0" w:space="0" w:color="auto"/>
        <w:bottom w:val="none" w:sz="0" w:space="0" w:color="auto"/>
        <w:right w:val="none" w:sz="0" w:space="0" w:color="auto"/>
      </w:divBdr>
    </w:div>
    <w:div w:id="342827050">
      <w:bodyDiv w:val="1"/>
      <w:marLeft w:val="0"/>
      <w:marRight w:val="0"/>
      <w:marTop w:val="0"/>
      <w:marBottom w:val="0"/>
      <w:divBdr>
        <w:top w:val="none" w:sz="0" w:space="0" w:color="auto"/>
        <w:left w:val="none" w:sz="0" w:space="0" w:color="auto"/>
        <w:bottom w:val="none" w:sz="0" w:space="0" w:color="auto"/>
        <w:right w:val="none" w:sz="0" w:space="0" w:color="auto"/>
      </w:divBdr>
    </w:div>
    <w:div w:id="369234075">
      <w:bodyDiv w:val="1"/>
      <w:marLeft w:val="0"/>
      <w:marRight w:val="0"/>
      <w:marTop w:val="0"/>
      <w:marBottom w:val="0"/>
      <w:divBdr>
        <w:top w:val="none" w:sz="0" w:space="0" w:color="auto"/>
        <w:left w:val="none" w:sz="0" w:space="0" w:color="auto"/>
        <w:bottom w:val="none" w:sz="0" w:space="0" w:color="auto"/>
        <w:right w:val="none" w:sz="0" w:space="0" w:color="auto"/>
      </w:divBdr>
    </w:div>
    <w:div w:id="373968654">
      <w:bodyDiv w:val="1"/>
      <w:marLeft w:val="0"/>
      <w:marRight w:val="0"/>
      <w:marTop w:val="0"/>
      <w:marBottom w:val="0"/>
      <w:divBdr>
        <w:top w:val="none" w:sz="0" w:space="0" w:color="auto"/>
        <w:left w:val="none" w:sz="0" w:space="0" w:color="auto"/>
        <w:bottom w:val="none" w:sz="0" w:space="0" w:color="auto"/>
        <w:right w:val="none" w:sz="0" w:space="0" w:color="auto"/>
      </w:divBdr>
    </w:div>
    <w:div w:id="375202659">
      <w:bodyDiv w:val="1"/>
      <w:marLeft w:val="0"/>
      <w:marRight w:val="0"/>
      <w:marTop w:val="0"/>
      <w:marBottom w:val="0"/>
      <w:divBdr>
        <w:top w:val="none" w:sz="0" w:space="0" w:color="auto"/>
        <w:left w:val="none" w:sz="0" w:space="0" w:color="auto"/>
        <w:bottom w:val="none" w:sz="0" w:space="0" w:color="auto"/>
        <w:right w:val="none" w:sz="0" w:space="0" w:color="auto"/>
      </w:divBdr>
    </w:div>
    <w:div w:id="434404123">
      <w:bodyDiv w:val="1"/>
      <w:marLeft w:val="0"/>
      <w:marRight w:val="0"/>
      <w:marTop w:val="0"/>
      <w:marBottom w:val="0"/>
      <w:divBdr>
        <w:top w:val="none" w:sz="0" w:space="0" w:color="auto"/>
        <w:left w:val="none" w:sz="0" w:space="0" w:color="auto"/>
        <w:bottom w:val="none" w:sz="0" w:space="0" w:color="auto"/>
        <w:right w:val="none" w:sz="0" w:space="0" w:color="auto"/>
      </w:divBdr>
    </w:div>
    <w:div w:id="438792924">
      <w:bodyDiv w:val="1"/>
      <w:marLeft w:val="0"/>
      <w:marRight w:val="0"/>
      <w:marTop w:val="0"/>
      <w:marBottom w:val="0"/>
      <w:divBdr>
        <w:top w:val="none" w:sz="0" w:space="0" w:color="auto"/>
        <w:left w:val="none" w:sz="0" w:space="0" w:color="auto"/>
        <w:bottom w:val="none" w:sz="0" w:space="0" w:color="auto"/>
        <w:right w:val="none" w:sz="0" w:space="0" w:color="auto"/>
      </w:divBdr>
    </w:div>
    <w:div w:id="446195277">
      <w:bodyDiv w:val="1"/>
      <w:marLeft w:val="0"/>
      <w:marRight w:val="0"/>
      <w:marTop w:val="0"/>
      <w:marBottom w:val="0"/>
      <w:divBdr>
        <w:top w:val="none" w:sz="0" w:space="0" w:color="auto"/>
        <w:left w:val="none" w:sz="0" w:space="0" w:color="auto"/>
        <w:bottom w:val="none" w:sz="0" w:space="0" w:color="auto"/>
        <w:right w:val="none" w:sz="0" w:space="0" w:color="auto"/>
      </w:divBdr>
    </w:div>
    <w:div w:id="453795607">
      <w:bodyDiv w:val="1"/>
      <w:marLeft w:val="0"/>
      <w:marRight w:val="0"/>
      <w:marTop w:val="0"/>
      <w:marBottom w:val="0"/>
      <w:divBdr>
        <w:top w:val="none" w:sz="0" w:space="0" w:color="auto"/>
        <w:left w:val="none" w:sz="0" w:space="0" w:color="auto"/>
        <w:bottom w:val="none" w:sz="0" w:space="0" w:color="auto"/>
        <w:right w:val="none" w:sz="0" w:space="0" w:color="auto"/>
      </w:divBdr>
    </w:div>
    <w:div w:id="574585402">
      <w:bodyDiv w:val="1"/>
      <w:marLeft w:val="0"/>
      <w:marRight w:val="0"/>
      <w:marTop w:val="0"/>
      <w:marBottom w:val="0"/>
      <w:divBdr>
        <w:top w:val="none" w:sz="0" w:space="0" w:color="auto"/>
        <w:left w:val="none" w:sz="0" w:space="0" w:color="auto"/>
        <w:bottom w:val="none" w:sz="0" w:space="0" w:color="auto"/>
        <w:right w:val="none" w:sz="0" w:space="0" w:color="auto"/>
      </w:divBdr>
    </w:div>
    <w:div w:id="583537496">
      <w:bodyDiv w:val="1"/>
      <w:marLeft w:val="0"/>
      <w:marRight w:val="0"/>
      <w:marTop w:val="0"/>
      <w:marBottom w:val="0"/>
      <w:divBdr>
        <w:top w:val="none" w:sz="0" w:space="0" w:color="auto"/>
        <w:left w:val="none" w:sz="0" w:space="0" w:color="auto"/>
        <w:bottom w:val="none" w:sz="0" w:space="0" w:color="auto"/>
        <w:right w:val="none" w:sz="0" w:space="0" w:color="auto"/>
      </w:divBdr>
    </w:div>
    <w:div w:id="610866348">
      <w:bodyDiv w:val="1"/>
      <w:marLeft w:val="0"/>
      <w:marRight w:val="0"/>
      <w:marTop w:val="0"/>
      <w:marBottom w:val="0"/>
      <w:divBdr>
        <w:top w:val="none" w:sz="0" w:space="0" w:color="auto"/>
        <w:left w:val="none" w:sz="0" w:space="0" w:color="auto"/>
        <w:bottom w:val="none" w:sz="0" w:space="0" w:color="auto"/>
        <w:right w:val="none" w:sz="0" w:space="0" w:color="auto"/>
      </w:divBdr>
    </w:div>
    <w:div w:id="612444168">
      <w:bodyDiv w:val="1"/>
      <w:marLeft w:val="0"/>
      <w:marRight w:val="0"/>
      <w:marTop w:val="0"/>
      <w:marBottom w:val="0"/>
      <w:divBdr>
        <w:top w:val="none" w:sz="0" w:space="0" w:color="auto"/>
        <w:left w:val="none" w:sz="0" w:space="0" w:color="auto"/>
        <w:bottom w:val="none" w:sz="0" w:space="0" w:color="auto"/>
        <w:right w:val="none" w:sz="0" w:space="0" w:color="auto"/>
      </w:divBdr>
    </w:div>
    <w:div w:id="648828902">
      <w:bodyDiv w:val="1"/>
      <w:marLeft w:val="0"/>
      <w:marRight w:val="0"/>
      <w:marTop w:val="0"/>
      <w:marBottom w:val="0"/>
      <w:divBdr>
        <w:top w:val="none" w:sz="0" w:space="0" w:color="auto"/>
        <w:left w:val="none" w:sz="0" w:space="0" w:color="auto"/>
        <w:bottom w:val="none" w:sz="0" w:space="0" w:color="auto"/>
        <w:right w:val="none" w:sz="0" w:space="0" w:color="auto"/>
      </w:divBdr>
    </w:div>
    <w:div w:id="653871099">
      <w:bodyDiv w:val="1"/>
      <w:marLeft w:val="0"/>
      <w:marRight w:val="0"/>
      <w:marTop w:val="0"/>
      <w:marBottom w:val="0"/>
      <w:divBdr>
        <w:top w:val="none" w:sz="0" w:space="0" w:color="auto"/>
        <w:left w:val="none" w:sz="0" w:space="0" w:color="auto"/>
        <w:bottom w:val="none" w:sz="0" w:space="0" w:color="auto"/>
        <w:right w:val="none" w:sz="0" w:space="0" w:color="auto"/>
      </w:divBdr>
    </w:div>
    <w:div w:id="657658879">
      <w:bodyDiv w:val="1"/>
      <w:marLeft w:val="0"/>
      <w:marRight w:val="0"/>
      <w:marTop w:val="0"/>
      <w:marBottom w:val="0"/>
      <w:divBdr>
        <w:top w:val="none" w:sz="0" w:space="0" w:color="auto"/>
        <w:left w:val="none" w:sz="0" w:space="0" w:color="auto"/>
        <w:bottom w:val="none" w:sz="0" w:space="0" w:color="auto"/>
        <w:right w:val="none" w:sz="0" w:space="0" w:color="auto"/>
      </w:divBdr>
    </w:div>
    <w:div w:id="673268838">
      <w:bodyDiv w:val="1"/>
      <w:marLeft w:val="0"/>
      <w:marRight w:val="0"/>
      <w:marTop w:val="0"/>
      <w:marBottom w:val="0"/>
      <w:divBdr>
        <w:top w:val="none" w:sz="0" w:space="0" w:color="auto"/>
        <w:left w:val="none" w:sz="0" w:space="0" w:color="auto"/>
        <w:bottom w:val="none" w:sz="0" w:space="0" w:color="auto"/>
        <w:right w:val="none" w:sz="0" w:space="0" w:color="auto"/>
      </w:divBdr>
    </w:div>
    <w:div w:id="707609589">
      <w:bodyDiv w:val="1"/>
      <w:marLeft w:val="0"/>
      <w:marRight w:val="0"/>
      <w:marTop w:val="0"/>
      <w:marBottom w:val="0"/>
      <w:divBdr>
        <w:top w:val="none" w:sz="0" w:space="0" w:color="auto"/>
        <w:left w:val="none" w:sz="0" w:space="0" w:color="auto"/>
        <w:bottom w:val="none" w:sz="0" w:space="0" w:color="auto"/>
        <w:right w:val="none" w:sz="0" w:space="0" w:color="auto"/>
      </w:divBdr>
    </w:div>
    <w:div w:id="734090390">
      <w:bodyDiv w:val="1"/>
      <w:marLeft w:val="0"/>
      <w:marRight w:val="0"/>
      <w:marTop w:val="0"/>
      <w:marBottom w:val="0"/>
      <w:divBdr>
        <w:top w:val="none" w:sz="0" w:space="0" w:color="auto"/>
        <w:left w:val="none" w:sz="0" w:space="0" w:color="auto"/>
        <w:bottom w:val="none" w:sz="0" w:space="0" w:color="auto"/>
        <w:right w:val="none" w:sz="0" w:space="0" w:color="auto"/>
      </w:divBdr>
    </w:div>
    <w:div w:id="754548264">
      <w:bodyDiv w:val="1"/>
      <w:marLeft w:val="0"/>
      <w:marRight w:val="0"/>
      <w:marTop w:val="0"/>
      <w:marBottom w:val="0"/>
      <w:divBdr>
        <w:top w:val="none" w:sz="0" w:space="0" w:color="auto"/>
        <w:left w:val="none" w:sz="0" w:space="0" w:color="auto"/>
        <w:bottom w:val="none" w:sz="0" w:space="0" w:color="auto"/>
        <w:right w:val="none" w:sz="0" w:space="0" w:color="auto"/>
      </w:divBdr>
    </w:div>
    <w:div w:id="759647056">
      <w:bodyDiv w:val="1"/>
      <w:marLeft w:val="0"/>
      <w:marRight w:val="0"/>
      <w:marTop w:val="0"/>
      <w:marBottom w:val="0"/>
      <w:divBdr>
        <w:top w:val="none" w:sz="0" w:space="0" w:color="auto"/>
        <w:left w:val="none" w:sz="0" w:space="0" w:color="auto"/>
        <w:bottom w:val="none" w:sz="0" w:space="0" w:color="auto"/>
        <w:right w:val="none" w:sz="0" w:space="0" w:color="auto"/>
      </w:divBdr>
    </w:div>
    <w:div w:id="767459246">
      <w:bodyDiv w:val="1"/>
      <w:marLeft w:val="0"/>
      <w:marRight w:val="0"/>
      <w:marTop w:val="0"/>
      <w:marBottom w:val="0"/>
      <w:divBdr>
        <w:top w:val="none" w:sz="0" w:space="0" w:color="auto"/>
        <w:left w:val="none" w:sz="0" w:space="0" w:color="auto"/>
        <w:bottom w:val="none" w:sz="0" w:space="0" w:color="auto"/>
        <w:right w:val="none" w:sz="0" w:space="0" w:color="auto"/>
      </w:divBdr>
    </w:div>
    <w:div w:id="769082409">
      <w:bodyDiv w:val="1"/>
      <w:marLeft w:val="0"/>
      <w:marRight w:val="0"/>
      <w:marTop w:val="0"/>
      <w:marBottom w:val="0"/>
      <w:divBdr>
        <w:top w:val="none" w:sz="0" w:space="0" w:color="auto"/>
        <w:left w:val="none" w:sz="0" w:space="0" w:color="auto"/>
        <w:bottom w:val="none" w:sz="0" w:space="0" w:color="auto"/>
        <w:right w:val="none" w:sz="0" w:space="0" w:color="auto"/>
      </w:divBdr>
    </w:div>
    <w:div w:id="769936678">
      <w:bodyDiv w:val="1"/>
      <w:marLeft w:val="0"/>
      <w:marRight w:val="0"/>
      <w:marTop w:val="0"/>
      <w:marBottom w:val="0"/>
      <w:divBdr>
        <w:top w:val="none" w:sz="0" w:space="0" w:color="auto"/>
        <w:left w:val="none" w:sz="0" w:space="0" w:color="auto"/>
        <w:bottom w:val="none" w:sz="0" w:space="0" w:color="auto"/>
        <w:right w:val="none" w:sz="0" w:space="0" w:color="auto"/>
      </w:divBdr>
    </w:div>
    <w:div w:id="833687977">
      <w:bodyDiv w:val="1"/>
      <w:marLeft w:val="0"/>
      <w:marRight w:val="0"/>
      <w:marTop w:val="0"/>
      <w:marBottom w:val="0"/>
      <w:divBdr>
        <w:top w:val="none" w:sz="0" w:space="0" w:color="auto"/>
        <w:left w:val="none" w:sz="0" w:space="0" w:color="auto"/>
        <w:bottom w:val="none" w:sz="0" w:space="0" w:color="auto"/>
        <w:right w:val="none" w:sz="0" w:space="0" w:color="auto"/>
      </w:divBdr>
    </w:div>
    <w:div w:id="868034163">
      <w:bodyDiv w:val="1"/>
      <w:marLeft w:val="0"/>
      <w:marRight w:val="0"/>
      <w:marTop w:val="0"/>
      <w:marBottom w:val="0"/>
      <w:divBdr>
        <w:top w:val="none" w:sz="0" w:space="0" w:color="auto"/>
        <w:left w:val="none" w:sz="0" w:space="0" w:color="auto"/>
        <w:bottom w:val="none" w:sz="0" w:space="0" w:color="auto"/>
        <w:right w:val="none" w:sz="0" w:space="0" w:color="auto"/>
      </w:divBdr>
    </w:div>
    <w:div w:id="904610389">
      <w:bodyDiv w:val="1"/>
      <w:marLeft w:val="0"/>
      <w:marRight w:val="0"/>
      <w:marTop w:val="0"/>
      <w:marBottom w:val="0"/>
      <w:divBdr>
        <w:top w:val="none" w:sz="0" w:space="0" w:color="auto"/>
        <w:left w:val="none" w:sz="0" w:space="0" w:color="auto"/>
        <w:bottom w:val="none" w:sz="0" w:space="0" w:color="auto"/>
        <w:right w:val="none" w:sz="0" w:space="0" w:color="auto"/>
      </w:divBdr>
    </w:div>
    <w:div w:id="939216578">
      <w:bodyDiv w:val="1"/>
      <w:marLeft w:val="0"/>
      <w:marRight w:val="0"/>
      <w:marTop w:val="0"/>
      <w:marBottom w:val="0"/>
      <w:divBdr>
        <w:top w:val="none" w:sz="0" w:space="0" w:color="auto"/>
        <w:left w:val="none" w:sz="0" w:space="0" w:color="auto"/>
        <w:bottom w:val="none" w:sz="0" w:space="0" w:color="auto"/>
        <w:right w:val="none" w:sz="0" w:space="0" w:color="auto"/>
      </w:divBdr>
    </w:div>
    <w:div w:id="939876301">
      <w:bodyDiv w:val="1"/>
      <w:marLeft w:val="0"/>
      <w:marRight w:val="0"/>
      <w:marTop w:val="0"/>
      <w:marBottom w:val="0"/>
      <w:divBdr>
        <w:top w:val="none" w:sz="0" w:space="0" w:color="auto"/>
        <w:left w:val="none" w:sz="0" w:space="0" w:color="auto"/>
        <w:bottom w:val="none" w:sz="0" w:space="0" w:color="auto"/>
        <w:right w:val="none" w:sz="0" w:space="0" w:color="auto"/>
      </w:divBdr>
    </w:div>
    <w:div w:id="942568121">
      <w:bodyDiv w:val="1"/>
      <w:marLeft w:val="0"/>
      <w:marRight w:val="0"/>
      <w:marTop w:val="0"/>
      <w:marBottom w:val="0"/>
      <w:divBdr>
        <w:top w:val="none" w:sz="0" w:space="0" w:color="auto"/>
        <w:left w:val="none" w:sz="0" w:space="0" w:color="auto"/>
        <w:bottom w:val="none" w:sz="0" w:space="0" w:color="auto"/>
        <w:right w:val="none" w:sz="0" w:space="0" w:color="auto"/>
      </w:divBdr>
    </w:div>
    <w:div w:id="956520422">
      <w:bodyDiv w:val="1"/>
      <w:marLeft w:val="0"/>
      <w:marRight w:val="0"/>
      <w:marTop w:val="0"/>
      <w:marBottom w:val="0"/>
      <w:divBdr>
        <w:top w:val="none" w:sz="0" w:space="0" w:color="auto"/>
        <w:left w:val="none" w:sz="0" w:space="0" w:color="auto"/>
        <w:bottom w:val="none" w:sz="0" w:space="0" w:color="auto"/>
        <w:right w:val="none" w:sz="0" w:space="0" w:color="auto"/>
      </w:divBdr>
    </w:div>
    <w:div w:id="958756266">
      <w:bodyDiv w:val="1"/>
      <w:marLeft w:val="0"/>
      <w:marRight w:val="0"/>
      <w:marTop w:val="0"/>
      <w:marBottom w:val="0"/>
      <w:divBdr>
        <w:top w:val="none" w:sz="0" w:space="0" w:color="auto"/>
        <w:left w:val="none" w:sz="0" w:space="0" w:color="auto"/>
        <w:bottom w:val="none" w:sz="0" w:space="0" w:color="auto"/>
        <w:right w:val="none" w:sz="0" w:space="0" w:color="auto"/>
      </w:divBdr>
    </w:div>
    <w:div w:id="965311208">
      <w:bodyDiv w:val="1"/>
      <w:marLeft w:val="0"/>
      <w:marRight w:val="0"/>
      <w:marTop w:val="0"/>
      <w:marBottom w:val="0"/>
      <w:divBdr>
        <w:top w:val="none" w:sz="0" w:space="0" w:color="auto"/>
        <w:left w:val="none" w:sz="0" w:space="0" w:color="auto"/>
        <w:bottom w:val="none" w:sz="0" w:space="0" w:color="auto"/>
        <w:right w:val="none" w:sz="0" w:space="0" w:color="auto"/>
      </w:divBdr>
    </w:div>
    <w:div w:id="988172253">
      <w:bodyDiv w:val="1"/>
      <w:marLeft w:val="0"/>
      <w:marRight w:val="0"/>
      <w:marTop w:val="0"/>
      <w:marBottom w:val="0"/>
      <w:divBdr>
        <w:top w:val="none" w:sz="0" w:space="0" w:color="auto"/>
        <w:left w:val="none" w:sz="0" w:space="0" w:color="auto"/>
        <w:bottom w:val="none" w:sz="0" w:space="0" w:color="auto"/>
        <w:right w:val="none" w:sz="0" w:space="0" w:color="auto"/>
      </w:divBdr>
    </w:div>
    <w:div w:id="1016691621">
      <w:bodyDiv w:val="1"/>
      <w:marLeft w:val="0"/>
      <w:marRight w:val="0"/>
      <w:marTop w:val="0"/>
      <w:marBottom w:val="0"/>
      <w:divBdr>
        <w:top w:val="none" w:sz="0" w:space="0" w:color="auto"/>
        <w:left w:val="none" w:sz="0" w:space="0" w:color="auto"/>
        <w:bottom w:val="none" w:sz="0" w:space="0" w:color="auto"/>
        <w:right w:val="none" w:sz="0" w:space="0" w:color="auto"/>
      </w:divBdr>
    </w:div>
    <w:div w:id="1046875823">
      <w:bodyDiv w:val="1"/>
      <w:marLeft w:val="0"/>
      <w:marRight w:val="0"/>
      <w:marTop w:val="0"/>
      <w:marBottom w:val="0"/>
      <w:divBdr>
        <w:top w:val="none" w:sz="0" w:space="0" w:color="auto"/>
        <w:left w:val="none" w:sz="0" w:space="0" w:color="auto"/>
        <w:bottom w:val="none" w:sz="0" w:space="0" w:color="auto"/>
        <w:right w:val="none" w:sz="0" w:space="0" w:color="auto"/>
      </w:divBdr>
    </w:div>
    <w:div w:id="1058287460">
      <w:bodyDiv w:val="1"/>
      <w:marLeft w:val="0"/>
      <w:marRight w:val="0"/>
      <w:marTop w:val="0"/>
      <w:marBottom w:val="0"/>
      <w:divBdr>
        <w:top w:val="none" w:sz="0" w:space="0" w:color="auto"/>
        <w:left w:val="none" w:sz="0" w:space="0" w:color="auto"/>
        <w:bottom w:val="none" w:sz="0" w:space="0" w:color="auto"/>
        <w:right w:val="none" w:sz="0" w:space="0" w:color="auto"/>
      </w:divBdr>
    </w:div>
    <w:div w:id="1107312541">
      <w:bodyDiv w:val="1"/>
      <w:marLeft w:val="0"/>
      <w:marRight w:val="0"/>
      <w:marTop w:val="0"/>
      <w:marBottom w:val="0"/>
      <w:divBdr>
        <w:top w:val="none" w:sz="0" w:space="0" w:color="auto"/>
        <w:left w:val="none" w:sz="0" w:space="0" w:color="auto"/>
        <w:bottom w:val="none" w:sz="0" w:space="0" w:color="auto"/>
        <w:right w:val="none" w:sz="0" w:space="0" w:color="auto"/>
      </w:divBdr>
    </w:div>
    <w:div w:id="1119254768">
      <w:bodyDiv w:val="1"/>
      <w:marLeft w:val="0"/>
      <w:marRight w:val="0"/>
      <w:marTop w:val="0"/>
      <w:marBottom w:val="0"/>
      <w:divBdr>
        <w:top w:val="none" w:sz="0" w:space="0" w:color="auto"/>
        <w:left w:val="none" w:sz="0" w:space="0" w:color="auto"/>
        <w:bottom w:val="none" w:sz="0" w:space="0" w:color="auto"/>
        <w:right w:val="none" w:sz="0" w:space="0" w:color="auto"/>
      </w:divBdr>
    </w:div>
    <w:div w:id="1269463030">
      <w:bodyDiv w:val="1"/>
      <w:marLeft w:val="0"/>
      <w:marRight w:val="0"/>
      <w:marTop w:val="0"/>
      <w:marBottom w:val="0"/>
      <w:divBdr>
        <w:top w:val="none" w:sz="0" w:space="0" w:color="auto"/>
        <w:left w:val="none" w:sz="0" w:space="0" w:color="auto"/>
        <w:bottom w:val="none" w:sz="0" w:space="0" w:color="auto"/>
        <w:right w:val="none" w:sz="0" w:space="0" w:color="auto"/>
      </w:divBdr>
    </w:div>
    <w:div w:id="1318650490">
      <w:bodyDiv w:val="1"/>
      <w:marLeft w:val="0"/>
      <w:marRight w:val="0"/>
      <w:marTop w:val="0"/>
      <w:marBottom w:val="0"/>
      <w:divBdr>
        <w:top w:val="none" w:sz="0" w:space="0" w:color="auto"/>
        <w:left w:val="none" w:sz="0" w:space="0" w:color="auto"/>
        <w:bottom w:val="none" w:sz="0" w:space="0" w:color="auto"/>
        <w:right w:val="none" w:sz="0" w:space="0" w:color="auto"/>
      </w:divBdr>
    </w:div>
    <w:div w:id="1349982530">
      <w:bodyDiv w:val="1"/>
      <w:marLeft w:val="0"/>
      <w:marRight w:val="0"/>
      <w:marTop w:val="0"/>
      <w:marBottom w:val="0"/>
      <w:divBdr>
        <w:top w:val="none" w:sz="0" w:space="0" w:color="auto"/>
        <w:left w:val="none" w:sz="0" w:space="0" w:color="auto"/>
        <w:bottom w:val="none" w:sz="0" w:space="0" w:color="auto"/>
        <w:right w:val="none" w:sz="0" w:space="0" w:color="auto"/>
      </w:divBdr>
    </w:div>
    <w:div w:id="1352073602">
      <w:bodyDiv w:val="1"/>
      <w:marLeft w:val="0"/>
      <w:marRight w:val="0"/>
      <w:marTop w:val="0"/>
      <w:marBottom w:val="0"/>
      <w:divBdr>
        <w:top w:val="none" w:sz="0" w:space="0" w:color="auto"/>
        <w:left w:val="none" w:sz="0" w:space="0" w:color="auto"/>
        <w:bottom w:val="none" w:sz="0" w:space="0" w:color="auto"/>
        <w:right w:val="none" w:sz="0" w:space="0" w:color="auto"/>
      </w:divBdr>
    </w:div>
    <w:div w:id="1377855547">
      <w:bodyDiv w:val="1"/>
      <w:marLeft w:val="0"/>
      <w:marRight w:val="0"/>
      <w:marTop w:val="0"/>
      <w:marBottom w:val="0"/>
      <w:divBdr>
        <w:top w:val="none" w:sz="0" w:space="0" w:color="auto"/>
        <w:left w:val="none" w:sz="0" w:space="0" w:color="auto"/>
        <w:bottom w:val="none" w:sz="0" w:space="0" w:color="auto"/>
        <w:right w:val="none" w:sz="0" w:space="0" w:color="auto"/>
      </w:divBdr>
    </w:div>
    <w:div w:id="1405029782">
      <w:bodyDiv w:val="1"/>
      <w:marLeft w:val="0"/>
      <w:marRight w:val="0"/>
      <w:marTop w:val="0"/>
      <w:marBottom w:val="0"/>
      <w:divBdr>
        <w:top w:val="none" w:sz="0" w:space="0" w:color="auto"/>
        <w:left w:val="none" w:sz="0" w:space="0" w:color="auto"/>
        <w:bottom w:val="none" w:sz="0" w:space="0" w:color="auto"/>
        <w:right w:val="none" w:sz="0" w:space="0" w:color="auto"/>
      </w:divBdr>
    </w:div>
    <w:div w:id="1407651592">
      <w:bodyDiv w:val="1"/>
      <w:marLeft w:val="0"/>
      <w:marRight w:val="0"/>
      <w:marTop w:val="0"/>
      <w:marBottom w:val="0"/>
      <w:divBdr>
        <w:top w:val="none" w:sz="0" w:space="0" w:color="auto"/>
        <w:left w:val="none" w:sz="0" w:space="0" w:color="auto"/>
        <w:bottom w:val="none" w:sz="0" w:space="0" w:color="auto"/>
        <w:right w:val="none" w:sz="0" w:space="0" w:color="auto"/>
      </w:divBdr>
    </w:div>
    <w:div w:id="1419400624">
      <w:bodyDiv w:val="1"/>
      <w:marLeft w:val="0"/>
      <w:marRight w:val="0"/>
      <w:marTop w:val="0"/>
      <w:marBottom w:val="0"/>
      <w:divBdr>
        <w:top w:val="none" w:sz="0" w:space="0" w:color="auto"/>
        <w:left w:val="none" w:sz="0" w:space="0" w:color="auto"/>
        <w:bottom w:val="none" w:sz="0" w:space="0" w:color="auto"/>
        <w:right w:val="none" w:sz="0" w:space="0" w:color="auto"/>
      </w:divBdr>
    </w:div>
    <w:div w:id="1424299834">
      <w:bodyDiv w:val="1"/>
      <w:marLeft w:val="0"/>
      <w:marRight w:val="0"/>
      <w:marTop w:val="0"/>
      <w:marBottom w:val="0"/>
      <w:divBdr>
        <w:top w:val="none" w:sz="0" w:space="0" w:color="auto"/>
        <w:left w:val="none" w:sz="0" w:space="0" w:color="auto"/>
        <w:bottom w:val="none" w:sz="0" w:space="0" w:color="auto"/>
        <w:right w:val="none" w:sz="0" w:space="0" w:color="auto"/>
      </w:divBdr>
    </w:div>
    <w:div w:id="1443190655">
      <w:bodyDiv w:val="1"/>
      <w:marLeft w:val="0"/>
      <w:marRight w:val="0"/>
      <w:marTop w:val="0"/>
      <w:marBottom w:val="0"/>
      <w:divBdr>
        <w:top w:val="none" w:sz="0" w:space="0" w:color="auto"/>
        <w:left w:val="none" w:sz="0" w:space="0" w:color="auto"/>
        <w:bottom w:val="none" w:sz="0" w:space="0" w:color="auto"/>
        <w:right w:val="none" w:sz="0" w:space="0" w:color="auto"/>
      </w:divBdr>
    </w:div>
    <w:div w:id="1468351211">
      <w:bodyDiv w:val="1"/>
      <w:marLeft w:val="0"/>
      <w:marRight w:val="0"/>
      <w:marTop w:val="0"/>
      <w:marBottom w:val="0"/>
      <w:divBdr>
        <w:top w:val="none" w:sz="0" w:space="0" w:color="auto"/>
        <w:left w:val="none" w:sz="0" w:space="0" w:color="auto"/>
        <w:bottom w:val="none" w:sz="0" w:space="0" w:color="auto"/>
        <w:right w:val="none" w:sz="0" w:space="0" w:color="auto"/>
      </w:divBdr>
    </w:div>
    <w:div w:id="1476726491">
      <w:bodyDiv w:val="1"/>
      <w:marLeft w:val="0"/>
      <w:marRight w:val="0"/>
      <w:marTop w:val="0"/>
      <w:marBottom w:val="0"/>
      <w:divBdr>
        <w:top w:val="none" w:sz="0" w:space="0" w:color="auto"/>
        <w:left w:val="none" w:sz="0" w:space="0" w:color="auto"/>
        <w:bottom w:val="none" w:sz="0" w:space="0" w:color="auto"/>
        <w:right w:val="none" w:sz="0" w:space="0" w:color="auto"/>
      </w:divBdr>
    </w:div>
    <w:div w:id="1486628431">
      <w:bodyDiv w:val="1"/>
      <w:marLeft w:val="0"/>
      <w:marRight w:val="0"/>
      <w:marTop w:val="0"/>
      <w:marBottom w:val="0"/>
      <w:divBdr>
        <w:top w:val="none" w:sz="0" w:space="0" w:color="auto"/>
        <w:left w:val="none" w:sz="0" w:space="0" w:color="auto"/>
        <w:bottom w:val="none" w:sz="0" w:space="0" w:color="auto"/>
        <w:right w:val="none" w:sz="0" w:space="0" w:color="auto"/>
      </w:divBdr>
    </w:div>
    <w:div w:id="1487431578">
      <w:bodyDiv w:val="1"/>
      <w:marLeft w:val="0"/>
      <w:marRight w:val="0"/>
      <w:marTop w:val="0"/>
      <w:marBottom w:val="0"/>
      <w:divBdr>
        <w:top w:val="none" w:sz="0" w:space="0" w:color="auto"/>
        <w:left w:val="none" w:sz="0" w:space="0" w:color="auto"/>
        <w:bottom w:val="none" w:sz="0" w:space="0" w:color="auto"/>
        <w:right w:val="none" w:sz="0" w:space="0" w:color="auto"/>
      </w:divBdr>
    </w:div>
    <w:div w:id="1512332269">
      <w:bodyDiv w:val="1"/>
      <w:marLeft w:val="0"/>
      <w:marRight w:val="0"/>
      <w:marTop w:val="0"/>
      <w:marBottom w:val="0"/>
      <w:divBdr>
        <w:top w:val="none" w:sz="0" w:space="0" w:color="auto"/>
        <w:left w:val="none" w:sz="0" w:space="0" w:color="auto"/>
        <w:bottom w:val="none" w:sz="0" w:space="0" w:color="auto"/>
        <w:right w:val="none" w:sz="0" w:space="0" w:color="auto"/>
      </w:divBdr>
    </w:div>
    <w:div w:id="1567647951">
      <w:bodyDiv w:val="1"/>
      <w:marLeft w:val="0"/>
      <w:marRight w:val="0"/>
      <w:marTop w:val="0"/>
      <w:marBottom w:val="0"/>
      <w:divBdr>
        <w:top w:val="none" w:sz="0" w:space="0" w:color="auto"/>
        <w:left w:val="none" w:sz="0" w:space="0" w:color="auto"/>
        <w:bottom w:val="none" w:sz="0" w:space="0" w:color="auto"/>
        <w:right w:val="none" w:sz="0" w:space="0" w:color="auto"/>
      </w:divBdr>
    </w:div>
    <w:div w:id="1571117534">
      <w:bodyDiv w:val="1"/>
      <w:marLeft w:val="0"/>
      <w:marRight w:val="0"/>
      <w:marTop w:val="0"/>
      <w:marBottom w:val="0"/>
      <w:divBdr>
        <w:top w:val="none" w:sz="0" w:space="0" w:color="auto"/>
        <w:left w:val="none" w:sz="0" w:space="0" w:color="auto"/>
        <w:bottom w:val="none" w:sz="0" w:space="0" w:color="auto"/>
        <w:right w:val="none" w:sz="0" w:space="0" w:color="auto"/>
      </w:divBdr>
    </w:div>
    <w:div w:id="1607078560">
      <w:bodyDiv w:val="1"/>
      <w:marLeft w:val="0"/>
      <w:marRight w:val="0"/>
      <w:marTop w:val="0"/>
      <w:marBottom w:val="0"/>
      <w:divBdr>
        <w:top w:val="none" w:sz="0" w:space="0" w:color="auto"/>
        <w:left w:val="none" w:sz="0" w:space="0" w:color="auto"/>
        <w:bottom w:val="none" w:sz="0" w:space="0" w:color="auto"/>
        <w:right w:val="none" w:sz="0" w:space="0" w:color="auto"/>
      </w:divBdr>
    </w:div>
    <w:div w:id="1613197943">
      <w:bodyDiv w:val="1"/>
      <w:marLeft w:val="0"/>
      <w:marRight w:val="0"/>
      <w:marTop w:val="0"/>
      <w:marBottom w:val="0"/>
      <w:divBdr>
        <w:top w:val="none" w:sz="0" w:space="0" w:color="auto"/>
        <w:left w:val="none" w:sz="0" w:space="0" w:color="auto"/>
        <w:bottom w:val="none" w:sz="0" w:space="0" w:color="auto"/>
        <w:right w:val="none" w:sz="0" w:space="0" w:color="auto"/>
      </w:divBdr>
    </w:div>
    <w:div w:id="1625455237">
      <w:bodyDiv w:val="1"/>
      <w:marLeft w:val="0"/>
      <w:marRight w:val="0"/>
      <w:marTop w:val="0"/>
      <w:marBottom w:val="0"/>
      <w:divBdr>
        <w:top w:val="none" w:sz="0" w:space="0" w:color="auto"/>
        <w:left w:val="none" w:sz="0" w:space="0" w:color="auto"/>
        <w:bottom w:val="none" w:sz="0" w:space="0" w:color="auto"/>
        <w:right w:val="none" w:sz="0" w:space="0" w:color="auto"/>
      </w:divBdr>
    </w:div>
    <w:div w:id="1655570614">
      <w:bodyDiv w:val="1"/>
      <w:marLeft w:val="0"/>
      <w:marRight w:val="0"/>
      <w:marTop w:val="0"/>
      <w:marBottom w:val="0"/>
      <w:divBdr>
        <w:top w:val="none" w:sz="0" w:space="0" w:color="auto"/>
        <w:left w:val="none" w:sz="0" w:space="0" w:color="auto"/>
        <w:bottom w:val="none" w:sz="0" w:space="0" w:color="auto"/>
        <w:right w:val="none" w:sz="0" w:space="0" w:color="auto"/>
      </w:divBdr>
    </w:div>
    <w:div w:id="1670789987">
      <w:bodyDiv w:val="1"/>
      <w:marLeft w:val="0"/>
      <w:marRight w:val="0"/>
      <w:marTop w:val="0"/>
      <w:marBottom w:val="0"/>
      <w:divBdr>
        <w:top w:val="none" w:sz="0" w:space="0" w:color="auto"/>
        <w:left w:val="none" w:sz="0" w:space="0" w:color="auto"/>
        <w:bottom w:val="none" w:sz="0" w:space="0" w:color="auto"/>
        <w:right w:val="none" w:sz="0" w:space="0" w:color="auto"/>
      </w:divBdr>
    </w:div>
    <w:div w:id="1701012822">
      <w:bodyDiv w:val="1"/>
      <w:marLeft w:val="0"/>
      <w:marRight w:val="0"/>
      <w:marTop w:val="0"/>
      <w:marBottom w:val="0"/>
      <w:divBdr>
        <w:top w:val="none" w:sz="0" w:space="0" w:color="auto"/>
        <w:left w:val="none" w:sz="0" w:space="0" w:color="auto"/>
        <w:bottom w:val="none" w:sz="0" w:space="0" w:color="auto"/>
        <w:right w:val="none" w:sz="0" w:space="0" w:color="auto"/>
      </w:divBdr>
    </w:div>
    <w:div w:id="1720398033">
      <w:bodyDiv w:val="1"/>
      <w:marLeft w:val="0"/>
      <w:marRight w:val="0"/>
      <w:marTop w:val="0"/>
      <w:marBottom w:val="0"/>
      <w:divBdr>
        <w:top w:val="none" w:sz="0" w:space="0" w:color="auto"/>
        <w:left w:val="none" w:sz="0" w:space="0" w:color="auto"/>
        <w:bottom w:val="none" w:sz="0" w:space="0" w:color="auto"/>
        <w:right w:val="none" w:sz="0" w:space="0" w:color="auto"/>
      </w:divBdr>
    </w:div>
    <w:div w:id="1775861477">
      <w:bodyDiv w:val="1"/>
      <w:marLeft w:val="0"/>
      <w:marRight w:val="0"/>
      <w:marTop w:val="0"/>
      <w:marBottom w:val="0"/>
      <w:divBdr>
        <w:top w:val="none" w:sz="0" w:space="0" w:color="auto"/>
        <w:left w:val="none" w:sz="0" w:space="0" w:color="auto"/>
        <w:bottom w:val="none" w:sz="0" w:space="0" w:color="auto"/>
        <w:right w:val="none" w:sz="0" w:space="0" w:color="auto"/>
      </w:divBdr>
    </w:div>
    <w:div w:id="1805733842">
      <w:bodyDiv w:val="1"/>
      <w:marLeft w:val="0"/>
      <w:marRight w:val="0"/>
      <w:marTop w:val="0"/>
      <w:marBottom w:val="0"/>
      <w:divBdr>
        <w:top w:val="none" w:sz="0" w:space="0" w:color="auto"/>
        <w:left w:val="none" w:sz="0" w:space="0" w:color="auto"/>
        <w:bottom w:val="none" w:sz="0" w:space="0" w:color="auto"/>
        <w:right w:val="none" w:sz="0" w:space="0" w:color="auto"/>
      </w:divBdr>
    </w:div>
    <w:div w:id="1817598978">
      <w:bodyDiv w:val="1"/>
      <w:marLeft w:val="0"/>
      <w:marRight w:val="0"/>
      <w:marTop w:val="0"/>
      <w:marBottom w:val="0"/>
      <w:divBdr>
        <w:top w:val="none" w:sz="0" w:space="0" w:color="auto"/>
        <w:left w:val="none" w:sz="0" w:space="0" w:color="auto"/>
        <w:bottom w:val="none" w:sz="0" w:space="0" w:color="auto"/>
        <w:right w:val="none" w:sz="0" w:space="0" w:color="auto"/>
      </w:divBdr>
    </w:div>
    <w:div w:id="1825665009">
      <w:bodyDiv w:val="1"/>
      <w:marLeft w:val="0"/>
      <w:marRight w:val="0"/>
      <w:marTop w:val="0"/>
      <w:marBottom w:val="0"/>
      <w:divBdr>
        <w:top w:val="none" w:sz="0" w:space="0" w:color="auto"/>
        <w:left w:val="none" w:sz="0" w:space="0" w:color="auto"/>
        <w:bottom w:val="none" w:sz="0" w:space="0" w:color="auto"/>
        <w:right w:val="none" w:sz="0" w:space="0" w:color="auto"/>
      </w:divBdr>
    </w:div>
    <w:div w:id="1850371353">
      <w:bodyDiv w:val="1"/>
      <w:marLeft w:val="0"/>
      <w:marRight w:val="0"/>
      <w:marTop w:val="0"/>
      <w:marBottom w:val="0"/>
      <w:divBdr>
        <w:top w:val="none" w:sz="0" w:space="0" w:color="auto"/>
        <w:left w:val="none" w:sz="0" w:space="0" w:color="auto"/>
        <w:bottom w:val="none" w:sz="0" w:space="0" w:color="auto"/>
        <w:right w:val="none" w:sz="0" w:space="0" w:color="auto"/>
      </w:divBdr>
    </w:div>
    <w:div w:id="1861704740">
      <w:bodyDiv w:val="1"/>
      <w:marLeft w:val="0"/>
      <w:marRight w:val="0"/>
      <w:marTop w:val="0"/>
      <w:marBottom w:val="0"/>
      <w:divBdr>
        <w:top w:val="none" w:sz="0" w:space="0" w:color="auto"/>
        <w:left w:val="none" w:sz="0" w:space="0" w:color="auto"/>
        <w:bottom w:val="none" w:sz="0" w:space="0" w:color="auto"/>
        <w:right w:val="none" w:sz="0" w:space="0" w:color="auto"/>
      </w:divBdr>
    </w:div>
    <w:div w:id="1915778198">
      <w:bodyDiv w:val="1"/>
      <w:marLeft w:val="0"/>
      <w:marRight w:val="0"/>
      <w:marTop w:val="0"/>
      <w:marBottom w:val="0"/>
      <w:divBdr>
        <w:top w:val="none" w:sz="0" w:space="0" w:color="auto"/>
        <w:left w:val="none" w:sz="0" w:space="0" w:color="auto"/>
        <w:bottom w:val="none" w:sz="0" w:space="0" w:color="auto"/>
        <w:right w:val="none" w:sz="0" w:space="0" w:color="auto"/>
      </w:divBdr>
    </w:div>
    <w:div w:id="1920401656">
      <w:bodyDiv w:val="1"/>
      <w:marLeft w:val="0"/>
      <w:marRight w:val="0"/>
      <w:marTop w:val="0"/>
      <w:marBottom w:val="0"/>
      <w:divBdr>
        <w:top w:val="none" w:sz="0" w:space="0" w:color="auto"/>
        <w:left w:val="none" w:sz="0" w:space="0" w:color="auto"/>
        <w:bottom w:val="none" w:sz="0" w:space="0" w:color="auto"/>
        <w:right w:val="none" w:sz="0" w:space="0" w:color="auto"/>
      </w:divBdr>
    </w:div>
    <w:div w:id="1922329757">
      <w:bodyDiv w:val="1"/>
      <w:marLeft w:val="0"/>
      <w:marRight w:val="0"/>
      <w:marTop w:val="0"/>
      <w:marBottom w:val="0"/>
      <w:divBdr>
        <w:top w:val="none" w:sz="0" w:space="0" w:color="auto"/>
        <w:left w:val="none" w:sz="0" w:space="0" w:color="auto"/>
        <w:bottom w:val="none" w:sz="0" w:space="0" w:color="auto"/>
        <w:right w:val="none" w:sz="0" w:space="0" w:color="auto"/>
      </w:divBdr>
    </w:div>
    <w:div w:id="1932424023">
      <w:bodyDiv w:val="1"/>
      <w:marLeft w:val="0"/>
      <w:marRight w:val="0"/>
      <w:marTop w:val="0"/>
      <w:marBottom w:val="0"/>
      <w:divBdr>
        <w:top w:val="none" w:sz="0" w:space="0" w:color="auto"/>
        <w:left w:val="none" w:sz="0" w:space="0" w:color="auto"/>
        <w:bottom w:val="none" w:sz="0" w:space="0" w:color="auto"/>
        <w:right w:val="none" w:sz="0" w:space="0" w:color="auto"/>
      </w:divBdr>
    </w:div>
    <w:div w:id="1933589590">
      <w:bodyDiv w:val="1"/>
      <w:marLeft w:val="0"/>
      <w:marRight w:val="0"/>
      <w:marTop w:val="0"/>
      <w:marBottom w:val="0"/>
      <w:divBdr>
        <w:top w:val="none" w:sz="0" w:space="0" w:color="auto"/>
        <w:left w:val="none" w:sz="0" w:space="0" w:color="auto"/>
        <w:bottom w:val="none" w:sz="0" w:space="0" w:color="auto"/>
        <w:right w:val="none" w:sz="0" w:space="0" w:color="auto"/>
      </w:divBdr>
    </w:div>
    <w:div w:id="1940017288">
      <w:bodyDiv w:val="1"/>
      <w:marLeft w:val="0"/>
      <w:marRight w:val="0"/>
      <w:marTop w:val="0"/>
      <w:marBottom w:val="0"/>
      <w:divBdr>
        <w:top w:val="none" w:sz="0" w:space="0" w:color="auto"/>
        <w:left w:val="none" w:sz="0" w:space="0" w:color="auto"/>
        <w:bottom w:val="none" w:sz="0" w:space="0" w:color="auto"/>
        <w:right w:val="none" w:sz="0" w:space="0" w:color="auto"/>
      </w:divBdr>
    </w:div>
    <w:div w:id="1967277283">
      <w:bodyDiv w:val="1"/>
      <w:marLeft w:val="0"/>
      <w:marRight w:val="0"/>
      <w:marTop w:val="0"/>
      <w:marBottom w:val="0"/>
      <w:divBdr>
        <w:top w:val="none" w:sz="0" w:space="0" w:color="auto"/>
        <w:left w:val="none" w:sz="0" w:space="0" w:color="auto"/>
        <w:bottom w:val="none" w:sz="0" w:space="0" w:color="auto"/>
        <w:right w:val="none" w:sz="0" w:space="0" w:color="auto"/>
      </w:divBdr>
    </w:div>
    <w:div w:id="1988046579">
      <w:bodyDiv w:val="1"/>
      <w:marLeft w:val="0"/>
      <w:marRight w:val="0"/>
      <w:marTop w:val="0"/>
      <w:marBottom w:val="0"/>
      <w:divBdr>
        <w:top w:val="none" w:sz="0" w:space="0" w:color="auto"/>
        <w:left w:val="none" w:sz="0" w:space="0" w:color="auto"/>
        <w:bottom w:val="none" w:sz="0" w:space="0" w:color="auto"/>
        <w:right w:val="none" w:sz="0" w:space="0" w:color="auto"/>
      </w:divBdr>
    </w:div>
    <w:div w:id="1999993990">
      <w:bodyDiv w:val="1"/>
      <w:marLeft w:val="0"/>
      <w:marRight w:val="0"/>
      <w:marTop w:val="0"/>
      <w:marBottom w:val="0"/>
      <w:divBdr>
        <w:top w:val="none" w:sz="0" w:space="0" w:color="auto"/>
        <w:left w:val="none" w:sz="0" w:space="0" w:color="auto"/>
        <w:bottom w:val="none" w:sz="0" w:space="0" w:color="auto"/>
        <w:right w:val="none" w:sz="0" w:space="0" w:color="auto"/>
      </w:divBdr>
    </w:div>
    <w:div w:id="2011129752">
      <w:bodyDiv w:val="1"/>
      <w:marLeft w:val="0"/>
      <w:marRight w:val="0"/>
      <w:marTop w:val="0"/>
      <w:marBottom w:val="0"/>
      <w:divBdr>
        <w:top w:val="none" w:sz="0" w:space="0" w:color="auto"/>
        <w:left w:val="none" w:sz="0" w:space="0" w:color="auto"/>
        <w:bottom w:val="none" w:sz="0" w:space="0" w:color="auto"/>
        <w:right w:val="none" w:sz="0" w:space="0" w:color="auto"/>
      </w:divBdr>
    </w:div>
    <w:div w:id="2036690536">
      <w:bodyDiv w:val="1"/>
      <w:marLeft w:val="0"/>
      <w:marRight w:val="0"/>
      <w:marTop w:val="0"/>
      <w:marBottom w:val="0"/>
      <w:divBdr>
        <w:top w:val="none" w:sz="0" w:space="0" w:color="auto"/>
        <w:left w:val="none" w:sz="0" w:space="0" w:color="auto"/>
        <w:bottom w:val="none" w:sz="0" w:space="0" w:color="auto"/>
        <w:right w:val="none" w:sz="0" w:space="0" w:color="auto"/>
      </w:divBdr>
    </w:div>
    <w:div w:id="2037778010">
      <w:bodyDiv w:val="1"/>
      <w:marLeft w:val="0"/>
      <w:marRight w:val="0"/>
      <w:marTop w:val="0"/>
      <w:marBottom w:val="0"/>
      <w:divBdr>
        <w:top w:val="none" w:sz="0" w:space="0" w:color="auto"/>
        <w:left w:val="none" w:sz="0" w:space="0" w:color="auto"/>
        <w:bottom w:val="none" w:sz="0" w:space="0" w:color="auto"/>
        <w:right w:val="none" w:sz="0" w:space="0" w:color="auto"/>
      </w:divBdr>
    </w:div>
    <w:div w:id="2043744906">
      <w:bodyDiv w:val="1"/>
      <w:marLeft w:val="0"/>
      <w:marRight w:val="0"/>
      <w:marTop w:val="0"/>
      <w:marBottom w:val="0"/>
      <w:divBdr>
        <w:top w:val="none" w:sz="0" w:space="0" w:color="auto"/>
        <w:left w:val="none" w:sz="0" w:space="0" w:color="auto"/>
        <w:bottom w:val="none" w:sz="0" w:space="0" w:color="auto"/>
        <w:right w:val="none" w:sz="0" w:space="0" w:color="auto"/>
      </w:divBdr>
    </w:div>
    <w:div w:id="2045519271">
      <w:bodyDiv w:val="1"/>
      <w:marLeft w:val="0"/>
      <w:marRight w:val="0"/>
      <w:marTop w:val="0"/>
      <w:marBottom w:val="0"/>
      <w:divBdr>
        <w:top w:val="none" w:sz="0" w:space="0" w:color="auto"/>
        <w:left w:val="none" w:sz="0" w:space="0" w:color="auto"/>
        <w:bottom w:val="none" w:sz="0" w:space="0" w:color="auto"/>
        <w:right w:val="none" w:sz="0" w:space="0" w:color="auto"/>
      </w:divBdr>
    </w:div>
    <w:div w:id="2079745448">
      <w:bodyDiv w:val="1"/>
      <w:marLeft w:val="0"/>
      <w:marRight w:val="0"/>
      <w:marTop w:val="0"/>
      <w:marBottom w:val="0"/>
      <w:divBdr>
        <w:top w:val="none" w:sz="0" w:space="0" w:color="auto"/>
        <w:left w:val="none" w:sz="0" w:space="0" w:color="auto"/>
        <w:bottom w:val="none" w:sz="0" w:space="0" w:color="auto"/>
        <w:right w:val="none" w:sz="0" w:space="0" w:color="auto"/>
      </w:divBdr>
    </w:div>
    <w:div w:id="2085948949">
      <w:bodyDiv w:val="1"/>
      <w:marLeft w:val="0"/>
      <w:marRight w:val="0"/>
      <w:marTop w:val="0"/>
      <w:marBottom w:val="0"/>
      <w:divBdr>
        <w:top w:val="none" w:sz="0" w:space="0" w:color="auto"/>
        <w:left w:val="none" w:sz="0" w:space="0" w:color="auto"/>
        <w:bottom w:val="none" w:sz="0" w:space="0" w:color="auto"/>
        <w:right w:val="none" w:sz="0" w:space="0" w:color="auto"/>
      </w:divBdr>
    </w:div>
    <w:div w:id="2103138971">
      <w:bodyDiv w:val="1"/>
      <w:marLeft w:val="0"/>
      <w:marRight w:val="0"/>
      <w:marTop w:val="0"/>
      <w:marBottom w:val="0"/>
      <w:divBdr>
        <w:top w:val="none" w:sz="0" w:space="0" w:color="auto"/>
        <w:left w:val="none" w:sz="0" w:space="0" w:color="auto"/>
        <w:bottom w:val="none" w:sz="0" w:space="0" w:color="auto"/>
        <w:right w:val="none" w:sz="0" w:space="0" w:color="auto"/>
      </w:divBdr>
    </w:div>
    <w:div w:id="2111319560">
      <w:bodyDiv w:val="1"/>
      <w:marLeft w:val="0"/>
      <w:marRight w:val="0"/>
      <w:marTop w:val="0"/>
      <w:marBottom w:val="0"/>
      <w:divBdr>
        <w:top w:val="none" w:sz="0" w:space="0" w:color="auto"/>
        <w:left w:val="none" w:sz="0" w:space="0" w:color="auto"/>
        <w:bottom w:val="none" w:sz="0" w:space="0" w:color="auto"/>
        <w:right w:val="none" w:sz="0" w:space="0" w:color="auto"/>
      </w:divBdr>
    </w:div>
    <w:div w:id="2130202641">
      <w:bodyDiv w:val="1"/>
      <w:marLeft w:val="0"/>
      <w:marRight w:val="0"/>
      <w:marTop w:val="0"/>
      <w:marBottom w:val="0"/>
      <w:divBdr>
        <w:top w:val="none" w:sz="0" w:space="0" w:color="auto"/>
        <w:left w:val="none" w:sz="0" w:space="0" w:color="auto"/>
        <w:bottom w:val="none" w:sz="0" w:space="0" w:color="auto"/>
        <w:right w:val="none" w:sz="0" w:space="0" w:color="auto"/>
      </w:divBdr>
    </w:div>
    <w:div w:id="2137674178">
      <w:bodyDiv w:val="1"/>
      <w:marLeft w:val="0"/>
      <w:marRight w:val="0"/>
      <w:marTop w:val="0"/>
      <w:marBottom w:val="0"/>
      <w:divBdr>
        <w:top w:val="none" w:sz="0" w:space="0" w:color="auto"/>
        <w:left w:val="none" w:sz="0" w:space="0" w:color="auto"/>
        <w:bottom w:val="none" w:sz="0" w:space="0" w:color="auto"/>
        <w:right w:val="none" w:sz="0" w:space="0" w:color="auto"/>
      </w:divBdr>
    </w:div>
    <w:div w:id="21436867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westerncape.gov.za/110green/sites/green.westerncape.gov.za/files/images/upload/u49/7-infographic-electricity-consumption-production-01.jpg" TargetMode="External"/><Relationship Id="rId26" Type="http://schemas.openxmlformats.org/officeDocument/2006/relationships/hyperlink" Target="https://www.youtube.com/watch?v=eDCEjWNGv6Y" TargetMode="External"/><Relationship Id="rId39" Type="http://schemas.openxmlformats.org/officeDocument/2006/relationships/theme" Target="theme/theme1.xml"/><Relationship Id="rId21" Type="http://schemas.openxmlformats.org/officeDocument/2006/relationships/image" Target="media/image4.tiff"/><Relationship Id="rId34" Type="http://schemas.openxmlformats.org/officeDocument/2006/relationships/hyperlink" Target="http://everycircuit.com/circuit/6022390688776192"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tiff"/><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ordu.com/wp-content/uploads/2017/09/IE2-3-phase-induction-motor-Exploded-view-1.jpg" TargetMode="External"/><Relationship Id="rId20" Type="http://schemas.openxmlformats.org/officeDocument/2006/relationships/hyperlink" Target="http://www.jhbelectricians.co.za/wp-content/uploads/2014/10/electrical-panel.jpg?quality=100.3015072922390"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ru032Mfsfig&amp;t=37s" TargetMode="External"/><Relationship Id="rId32" Type="http://schemas.openxmlformats.org/officeDocument/2006/relationships/hyperlink" Target="https://phet.colorado.edu/sims/html/circuit-construction-kit-dc/latest/circuit-construction-kit-dc_en.html" TargetMode="External"/><Relationship Id="rId37"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www.youtube.com/watch?v=gxZrQ5yPsLI" TargetMode="External"/><Relationship Id="rId36" Type="http://schemas.openxmlformats.org/officeDocument/2006/relationships/hyperlink" Target="http://lms.nba.co.za/mod/scorm/view.php?id=1319"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poweroptimal.com/wp-content/uploads/2015/03/Eskom-tariff-vs-inflation-comparison-with-projections1.png" TargetMode="External"/><Relationship Id="rId27" Type="http://schemas.openxmlformats.org/officeDocument/2006/relationships/image" Target="media/image7.png"/><Relationship Id="rId30" Type="http://schemas.openxmlformats.org/officeDocument/2006/relationships/hyperlink" Target="https://www.youtube.com/watch?v=-PiB2Xd3P94" TargetMode="External"/><Relationship Id="rId35" Type="http://schemas.openxmlformats.org/officeDocument/2006/relationships/image" Target="media/image11.pn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phet.colorado.edu/en/simulations/category/new" TargetMode="External"/><Relationship Id="rId2" Type="http://schemas.openxmlformats.org/officeDocument/2006/relationships/hyperlink" Target="https://www.smartdraw.com/diagrams/" TargetMode="External"/><Relationship Id="rId1" Type="http://schemas.openxmlformats.org/officeDocument/2006/relationships/hyperlink" Target="https://www.ucc.ie/en/teachlearn/resources/udl/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684644A4C66C48B2CD9CF8C25111C0" ma:contentTypeVersion="7" ma:contentTypeDescription="Create a new document." ma:contentTypeScope="" ma:versionID="be10c1cf95005cbe3c80d29b4f0a7193">
  <xsd:schema xmlns:xsd="http://www.w3.org/2001/XMLSchema" xmlns:xs="http://www.w3.org/2001/XMLSchema" xmlns:p="http://schemas.microsoft.com/office/2006/metadata/properties" xmlns:ns2="ca630ed0-5123-483c-b6a7-388469c2d7e9" xmlns:ns3="85282a53-827d-4236-8de6-76a7d51d147d" targetNamespace="http://schemas.microsoft.com/office/2006/metadata/properties" ma:root="true" ma:fieldsID="4b531c099bb49cfc90ad3f696d56cb05" ns2:_="" ns3:_="">
    <xsd:import namespace="ca630ed0-5123-483c-b6a7-388469c2d7e9"/>
    <xsd:import namespace="85282a53-827d-4236-8de6-76a7d51d14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630ed0-5123-483c-b6a7-388469c2d7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282a53-827d-4236-8de6-76a7d51d147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52288-82CA-4D31-9914-76A997E61911}">
  <ds:schemaRefs>
    <ds:schemaRef ds:uri="http://schemas.microsoft.com/sharepoint/v3/contenttype/forms"/>
  </ds:schemaRefs>
</ds:datastoreItem>
</file>

<file path=customXml/itemProps2.xml><?xml version="1.0" encoding="utf-8"?>
<ds:datastoreItem xmlns:ds="http://schemas.openxmlformats.org/officeDocument/2006/customXml" ds:itemID="{288BCA23-DDDC-4994-8840-56237D67751A}">
  <ds:schemaRefs>
    <ds:schemaRef ds:uri="http://schemas.microsoft.com/office/2006/documentManagement/types"/>
    <ds:schemaRef ds:uri="http://purl.org/dc/elements/1.1/"/>
    <ds:schemaRef ds:uri="http://schemas.microsoft.com/office/infopath/2007/PartnerControls"/>
    <ds:schemaRef ds:uri="http://purl.org/dc/dcmitype/"/>
    <ds:schemaRef ds:uri="ca630ed0-5123-483c-b6a7-388469c2d7e9"/>
    <ds:schemaRef ds:uri="85282a53-827d-4236-8de6-76a7d51d147d"/>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64A1424-6CB5-417E-8DAA-BE5D8CDD5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630ed0-5123-483c-b6a7-388469c2d7e9"/>
    <ds:schemaRef ds:uri="85282a53-827d-4236-8de6-76a7d51d14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E1109C-90A6-49A5-9028-855152B71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2202</Words>
  <Characters>12554</Characters>
  <Application>Microsoft Office Word</Application>
  <DocSecurity>4</DocSecurity>
  <Lines>104</Lines>
  <Paragraphs>29</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DEVELOPING CURRICULUM CONTENT AND OPEN LEARNING MATERIALS FOR THE OCCUPATIONAL C</vt:lpstr>
      <vt:lpstr/>
      <vt:lpstr/>
      <vt:lpstr>DETAILED SPECIFICATIONS FOR PROCUREMENT OF MATERIALS DEVELOPMENT</vt:lpstr>
      <vt:lpstr>    Introduction</vt:lpstr>
      <vt:lpstr>    Defining digital learning and digital learning resources</vt:lpstr>
      <vt:lpstr>    Benefits of using digital learning resources </vt:lpstr>
      <vt:lpstr>    </vt:lpstr>
      <vt:lpstr>    Outline of the types of digital learning resources</vt:lpstr>
      <vt:lpstr>    Media types</vt:lpstr>
      <vt:lpstr>    Estimation of materials required for DHET Occupational Certificate: Electrician </vt:lpstr>
      <vt:lpstr>    Production prerequisites</vt:lpstr>
      <vt:lpstr>    Production process</vt:lpstr>
      <vt:lpstr>    Risk Assessment and suggested solutions</vt:lpstr>
    </vt:vector>
  </TitlesOfParts>
  <Company/>
  <LinksUpToDate>false</LinksUpToDate>
  <CharactersWithSpaces>14727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Busa</dc:creator>
  <cp:keywords/>
  <dc:description/>
  <cp:lastModifiedBy>Monge Tlaka</cp:lastModifiedBy>
  <cp:revision>2</cp:revision>
  <dcterms:created xsi:type="dcterms:W3CDTF">2018-08-03T06:36:00Z</dcterms:created>
  <dcterms:modified xsi:type="dcterms:W3CDTF">2018-08-03T06:36:00Z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0x01010034684644A4C66C48B2CD9CF8C25111C0</vt:lpwstr>
  </property>
</Properties>
</file>